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3BC6" w:rsidRPr="009701CA" w:rsidRDefault="00F23BC6" w:rsidP="0046732D">
      <w:pPr>
        <w:jc w:val="right"/>
        <w:rPr>
          <w:i/>
          <w:sz w:val="24"/>
        </w:rPr>
      </w:pPr>
      <w:r w:rsidRPr="009701CA">
        <w:rPr>
          <w:i/>
          <w:sz w:val="24"/>
        </w:rPr>
        <w:t>Проект</w:t>
      </w:r>
    </w:p>
    <w:p w:rsidR="00F23BC6" w:rsidRPr="009701CA" w:rsidRDefault="00F23BC6" w:rsidP="009701CA">
      <w:pPr>
        <w:jc w:val="center"/>
        <w:rPr>
          <w:sz w:val="24"/>
        </w:rPr>
      </w:pPr>
      <w:r w:rsidRPr="009701CA">
        <w:rPr>
          <w:sz w:val="24"/>
        </w:rPr>
        <w:t>Изображение государственного Герба Республики Казахстан</w:t>
      </w:r>
    </w:p>
    <w:p w:rsidR="00F23BC6" w:rsidRPr="009701CA" w:rsidRDefault="00F23BC6" w:rsidP="009701CA">
      <w:pPr>
        <w:jc w:val="center"/>
        <w:rPr>
          <w:b/>
          <w:sz w:val="24"/>
        </w:rPr>
      </w:pPr>
    </w:p>
    <w:p w:rsidR="00651C2C" w:rsidRPr="009701CA" w:rsidRDefault="00853BD4" w:rsidP="009701CA">
      <w:pPr>
        <w:pStyle w:val="ad"/>
        <w:rPr>
          <w:sz w:val="24"/>
        </w:rPr>
      </w:pPr>
      <w:r w:rsidRPr="009701CA">
        <w:rPr>
          <w:sz w:val="24"/>
        </w:rPr>
        <w:t>НАЦИОНАЛЬНЫЙ</w:t>
      </w:r>
      <w:r w:rsidR="00880B1D" w:rsidRPr="009701CA">
        <w:rPr>
          <w:sz w:val="24"/>
        </w:rPr>
        <w:t xml:space="preserve"> </w:t>
      </w:r>
      <w:r w:rsidR="0023682C" w:rsidRPr="009701CA">
        <w:rPr>
          <w:sz w:val="24"/>
        </w:rPr>
        <w:t xml:space="preserve">СТАНДАРТ РЕСПУБЛИКИ </w:t>
      </w:r>
      <w:r w:rsidR="00651C2C" w:rsidRPr="009701CA">
        <w:rPr>
          <w:sz w:val="24"/>
        </w:rPr>
        <w:t>КАЗАХСТАН</w:t>
      </w:r>
    </w:p>
    <w:p w:rsidR="00651C2C" w:rsidRPr="009701CA" w:rsidRDefault="00651C2C" w:rsidP="009701CA">
      <w:pPr>
        <w:ind w:firstLine="567"/>
        <w:rPr>
          <w:b/>
          <w:bCs/>
          <w:sz w:val="24"/>
        </w:rPr>
      </w:pPr>
    </w:p>
    <w:p w:rsidR="00651C2C" w:rsidRPr="009701CA" w:rsidRDefault="00651C2C" w:rsidP="009701CA">
      <w:pPr>
        <w:ind w:firstLine="567"/>
        <w:rPr>
          <w:b/>
          <w:bCs/>
          <w:sz w:val="24"/>
        </w:rPr>
      </w:pPr>
    </w:p>
    <w:p w:rsidR="00D20AAF" w:rsidRPr="009701CA" w:rsidRDefault="00D20AAF" w:rsidP="009701CA">
      <w:pPr>
        <w:ind w:firstLine="567"/>
        <w:rPr>
          <w:b/>
          <w:bCs/>
          <w:sz w:val="24"/>
        </w:rPr>
      </w:pPr>
    </w:p>
    <w:p w:rsidR="00651C2C" w:rsidRPr="009701CA" w:rsidRDefault="00651C2C" w:rsidP="009701CA">
      <w:pPr>
        <w:ind w:firstLine="567"/>
        <w:rPr>
          <w:b/>
          <w:bCs/>
          <w:sz w:val="24"/>
        </w:rPr>
      </w:pPr>
    </w:p>
    <w:p w:rsidR="00651C2C" w:rsidRPr="009701CA" w:rsidRDefault="00651C2C" w:rsidP="009701CA">
      <w:pPr>
        <w:ind w:firstLine="567"/>
        <w:rPr>
          <w:b/>
          <w:bCs/>
          <w:sz w:val="24"/>
        </w:rPr>
      </w:pPr>
    </w:p>
    <w:p w:rsidR="00F23BC6" w:rsidRPr="009701CA" w:rsidRDefault="00F23BC6" w:rsidP="009701CA">
      <w:pPr>
        <w:ind w:firstLine="567"/>
        <w:rPr>
          <w:b/>
          <w:bCs/>
          <w:sz w:val="24"/>
        </w:rPr>
      </w:pPr>
    </w:p>
    <w:p w:rsidR="00F23BC6" w:rsidRPr="009701CA" w:rsidRDefault="00F23BC6" w:rsidP="009701CA">
      <w:pPr>
        <w:ind w:firstLine="567"/>
        <w:rPr>
          <w:b/>
          <w:bCs/>
          <w:sz w:val="24"/>
        </w:rPr>
      </w:pPr>
    </w:p>
    <w:p w:rsidR="00F23BC6" w:rsidRPr="009701CA" w:rsidRDefault="00F23BC6" w:rsidP="009701CA">
      <w:pPr>
        <w:ind w:firstLine="567"/>
        <w:rPr>
          <w:b/>
          <w:bCs/>
          <w:sz w:val="24"/>
        </w:rPr>
      </w:pPr>
    </w:p>
    <w:p w:rsidR="00FF4C92" w:rsidRPr="009701CA" w:rsidRDefault="00FF4C92" w:rsidP="009701CA">
      <w:pPr>
        <w:ind w:firstLine="567"/>
        <w:rPr>
          <w:b/>
          <w:bCs/>
          <w:sz w:val="24"/>
        </w:rPr>
      </w:pPr>
    </w:p>
    <w:p w:rsidR="00651C2C" w:rsidRPr="009701CA" w:rsidRDefault="00651C2C" w:rsidP="009701CA">
      <w:pPr>
        <w:ind w:firstLine="567"/>
        <w:rPr>
          <w:sz w:val="24"/>
        </w:rPr>
      </w:pPr>
    </w:p>
    <w:p w:rsidR="00D74FC9" w:rsidRPr="009701CA" w:rsidRDefault="00D74FC9" w:rsidP="009701CA">
      <w:pPr>
        <w:ind w:firstLine="567"/>
        <w:rPr>
          <w:sz w:val="24"/>
        </w:rPr>
      </w:pPr>
    </w:p>
    <w:p w:rsidR="00651C2C" w:rsidRPr="009701CA" w:rsidRDefault="00651C2C" w:rsidP="009701CA">
      <w:pPr>
        <w:ind w:firstLine="567"/>
        <w:rPr>
          <w:sz w:val="24"/>
        </w:rPr>
      </w:pPr>
    </w:p>
    <w:p w:rsidR="00FB7703" w:rsidRPr="009701CA" w:rsidRDefault="00DC4CCC" w:rsidP="009701CA">
      <w:pPr>
        <w:ind w:firstLine="567"/>
        <w:jc w:val="center"/>
        <w:rPr>
          <w:b/>
          <w:sz w:val="24"/>
        </w:rPr>
      </w:pPr>
      <w:r w:rsidRPr="009701CA">
        <w:rPr>
          <w:b/>
          <w:sz w:val="24"/>
        </w:rPr>
        <w:t>Денежная оценка воздействия на окружающую среду и соответствующих экологических аспектов</w:t>
      </w:r>
    </w:p>
    <w:p w:rsidR="00DC4CCC" w:rsidRPr="009701CA" w:rsidRDefault="00DC4CCC" w:rsidP="009701CA">
      <w:pPr>
        <w:ind w:firstLine="567"/>
        <w:jc w:val="center"/>
        <w:rPr>
          <w:b/>
          <w:sz w:val="24"/>
        </w:rPr>
      </w:pPr>
    </w:p>
    <w:p w:rsidR="00DC4CCC" w:rsidRPr="009701CA" w:rsidRDefault="00DC4CCC" w:rsidP="009701CA">
      <w:pPr>
        <w:ind w:firstLine="567"/>
        <w:jc w:val="center"/>
        <w:rPr>
          <w:sz w:val="24"/>
        </w:rPr>
      </w:pPr>
    </w:p>
    <w:p w:rsidR="00FB7703" w:rsidRPr="009701CA" w:rsidRDefault="00FB7703" w:rsidP="009701CA">
      <w:pPr>
        <w:ind w:firstLine="567"/>
        <w:jc w:val="center"/>
        <w:rPr>
          <w:b/>
          <w:bCs/>
          <w:sz w:val="24"/>
          <w:lang w:val="en-US"/>
        </w:rPr>
      </w:pPr>
      <w:r w:rsidRPr="009701CA">
        <w:rPr>
          <w:b/>
          <w:bCs/>
          <w:sz w:val="24"/>
        </w:rPr>
        <w:t>СТ</w:t>
      </w:r>
      <w:r w:rsidR="009A739E" w:rsidRPr="009701CA">
        <w:rPr>
          <w:b/>
          <w:bCs/>
          <w:sz w:val="24"/>
          <w:lang w:val="fr-FR"/>
        </w:rPr>
        <w:t xml:space="preserve"> </w:t>
      </w:r>
      <w:r w:rsidRPr="009701CA">
        <w:rPr>
          <w:b/>
          <w:bCs/>
          <w:sz w:val="24"/>
        </w:rPr>
        <w:t>РК</w:t>
      </w:r>
      <w:r w:rsidR="00330FD6" w:rsidRPr="009701CA">
        <w:rPr>
          <w:b/>
          <w:bCs/>
          <w:sz w:val="24"/>
          <w:lang w:val="en-US"/>
        </w:rPr>
        <w:t xml:space="preserve"> </w:t>
      </w:r>
      <w:r w:rsidR="00330FD6" w:rsidRPr="009701CA">
        <w:rPr>
          <w:b/>
          <w:bCs/>
          <w:sz w:val="24"/>
          <w:lang w:val="fr-FR"/>
        </w:rPr>
        <w:t>ISO</w:t>
      </w:r>
      <w:r w:rsidR="00A37300" w:rsidRPr="009701CA">
        <w:rPr>
          <w:b/>
          <w:bCs/>
          <w:sz w:val="24"/>
          <w:lang w:val="en-US"/>
        </w:rPr>
        <w:t xml:space="preserve"> </w:t>
      </w:r>
      <w:r w:rsidR="00F23BC6" w:rsidRPr="009701CA">
        <w:rPr>
          <w:b/>
          <w:bCs/>
          <w:sz w:val="24"/>
          <w:lang w:val="en-US"/>
        </w:rPr>
        <w:t>1400</w:t>
      </w:r>
      <w:r w:rsidR="00DC4CCC" w:rsidRPr="009701CA">
        <w:rPr>
          <w:b/>
          <w:bCs/>
          <w:sz w:val="24"/>
          <w:lang w:val="en-US"/>
        </w:rPr>
        <w:t>8</w:t>
      </w:r>
      <w:r w:rsidR="00F23BC6" w:rsidRPr="009701CA">
        <w:rPr>
          <w:b/>
          <w:bCs/>
          <w:sz w:val="24"/>
          <w:lang w:val="en-US"/>
        </w:rPr>
        <w:t>–</w:t>
      </w:r>
    </w:p>
    <w:p w:rsidR="0022196A" w:rsidRPr="009701CA" w:rsidRDefault="0022196A" w:rsidP="009701CA">
      <w:pPr>
        <w:ind w:firstLine="567"/>
        <w:jc w:val="center"/>
        <w:rPr>
          <w:b/>
          <w:bCs/>
          <w:sz w:val="24"/>
          <w:lang w:val="en-US"/>
        </w:rPr>
      </w:pPr>
    </w:p>
    <w:p w:rsidR="00B26933" w:rsidRPr="009701CA" w:rsidRDefault="00B26933" w:rsidP="009701CA">
      <w:pPr>
        <w:ind w:firstLine="567"/>
        <w:jc w:val="center"/>
        <w:rPr>
          <w:b/>
          <w:bCs/>
          <w:sz w:val="24"/>
          <w:lang w:val="en-US"/>
        </w:rPr>
      </w:pPr>
    </w:p>
    <w:p w:rsidR="0022196A" w:rsidRPr="009701CA" w:rsidRDefault="00D96A2E" w:rsidP="009701CA">
      <w:pPr>
        <w:ind w:firstLine="567"/>
        <w:jc w:val="center"/>
        <w:rPr>
          <w:i/>
          <w:sz w:val="24"/>
          <w:lang w:val="en-US"/>
        </w:rPr>
      </w:pPr>
      <w:r w:rsidRPr="009701CA">
        <w:rPr>
          <w:i/>
          <w:sz w:val="24"/>
          <w:lang w:val="en-US"/>
        </w:rPr>
        <w:t>(</w:t>
      </w:r>
      <w:r w:rsidR="00330FD6" w:rsidRPr="009701CA">
        <w:rPr>
          <w:i/>
          <w:sz w:val="24"/>
          <w:lang w:val="en-US"/>
        </w:rPr>
        <w:t>ISO</w:t>
      </w:r>
      <w:r w:rsidR="00A37300" w:rsidRPr="009701CA">
        <w:rPr>
          <w:i/>
          <w:sz w:val="24"/>
          <w:lang w:val="en-US"/>
        </w:rPr>
        <w:t xml:space="preserve"> </w:t>
      </w:r>
      <w:r w:rsidR="00752ECE" w:rsidRPr="009701CA">
        <w:rPr>
          <w:i/>
          <w:sz w:val="24"/>
          <w:lang w:val="en-US"/>
        </w:rPr>
        <w:t>1</w:t>
      </w:r>
      <w:r w:rsidR="00F23BC6" w:rsidRPr="009701CA">
        <w:rPr>
          <w:i/>
          <w:sz w:val="24"/>
          <w:lang w:val="en-US"/>
        </w:rPr>
        <w:t>400</w:t>
      </w:r>
      <w:r w:rsidR="00DC4CCC" w:rsidRPr="009701CA">
        <w:rPr>
          <w:i/>
          <w:sz w:val="24"/>
          <w:lang w:val="en-US"/>
        </w:rPr>
        <w:t>8</w:t>
      </w:r>
      <w:r w:rsidR="002C22F4" w:rsidRPr="009701CA">
        <w:rPr>
          <w:i/>
          <w:sz w:val="24"/>
          <w:lang w:val="en-US"/>
        </w:rPr>
        <w:t>:</w:t>
      </w:r>
      <w:r w:rsidR="00FF4C92" w:rsidRPr="009701CA">
        <w:rPr>
          <w:i/>
          <w:sz w:val="24"/>
          <w:lang w:val="en-US"/>
        </w:rPr>
        <w:t>20</w:t>
      </w:r>
      <w:r w:rsidR="00EA3178" w:rsidRPr="009701CA">
        <w:rPr>
          <w:i/>
          <w:sz w:val="24"/>
          <w:lang w:val="en-US"/>
        </w:rPr>
        <w:t>1</w:t>
      </w:r>
      <w:r w:rsidR="00F23BC6" w:rsidRPr="009701CA">
        <w:rPr>
          <w:i/>
          <w:sz w:val="24"/>
          <w:lang w:val="en-US"/>
        </w:rPr>
        <w:t>9</w:t>
      </w:r>
      <w:r w:rsidR="00752ECE" w:rsidRPr="009701CA">
        <w:rPr>
          <w:i/>
          <w:sz w:val="24"/>
          <w:lang w:val="en-US"/>
        </w:rPr>
        <w:t xml:space="preserve"> </w:t>
      </w:r>
      <w:r w:rsidR="00DC4CCC" w:rsidRPr="009701CA">
        <w:rPr>
          <w:i/>
          <w:sz w:val="24"/>
          <w:lang w:val="en-US"/>
        </w:rPr>
        <w:t>Monetary valuation of environmental impacts and related environmental aspects</w:t>
      </w:r>
      <w:r w:rsidR="003215A4" w:rsidRPr="009701CA">
        <w:rPr>
          <w:i/>
          <w:sz w:val="24"/>
          <w:lang w:val="en-US"/>
        </w:rPr>
        <w:t>,</w:t>
      </w:r>
      <w:r w:rsidR="00752ECE" w:rsidRPr="009701CA">
        <w:rPr>
          <w:i/>
          <w:sz w:val="24"/>
          <w:lang w:val="en-US"/>
        </w:rPr>
        <w:t xml:space="preserve"> </w:t>
      </w:r>
      <w:r w:rsidR="003215A4" w:rsidRPr="009701CA">
        <w:rPr>
          <w:i/>
          <w:sz w:val="24"/>
          <w:lang w:val="en-US"/>
        </w:rPr>
        <w:t>IDT</w:t>
      </w:r>
      <w:r w:rsidR="0022196A" w:rsidRPr="009701CA">
        <w:rPr>
          <w:i/>
          <w:sz w:val="24"/>
          <w:lang w:val="en-US"/>
        </w:rPr>
        <w:t>)</w:t>
      </w:r>
    </w:p>
    <w:p w:rsidR="00651C2C" w:rsidRPr="009701CA" w:rsidRDefault="00651C2C" w:rsidP="009701CA">
      <w:pPr>
        <w:ind w:firstLine="567"/>
        <w:jc w:val="center"/>
        <w:rPr>
          <w:sz w:val="24"/>
          <w:lang w:val="fr-FR"/>
        </w:rPr>
      </w:pPr>
    </w:p>
    <w:p w:rsidR="00651C2C" w:rsidRPr="009701CA" w:rsidRDefault="00651C2C" w:rsidP="009701CA">
      <w:pPr>
        <w:ind w:firstLine="567"/>
        <w:jc w:val="center"/>
        <w:rPr>
          <w:sz w:val="24"/>
          <w:lang w:val="en-US"/>
        </w:rPr>
      </w:pPr>
    </w:p>
    <w:p w:rsidR="00D74FC9" w:rsidRPr="009701CA" w:rsidRDefault="00D74FC9" w:rsidP="009701CA">
      <w:pPr>
        <w:ind w:firstLine="567"/>
        <w:jc w:val="center"/>
        <w:rPr>
          <w:sz w:val="24"/>
          <w:lang w:val="en-US"/>
        </w:rPr>
      </w:pPr>
    </w:p>
    <w:p w:rsidR="00651C2C" w:rsidRPr="009701CA" w:rsidRDefault="00651C2C" w:rsidP="009701CA">
      <w:pPr>
        <w:ind w:firstLine="567"/>
        <w:jc w:val="center"/>
        <w:rPr>
          <w:sz w:val="24"/>
          <w:lang w:val="fr-FR"/>
        </w:rPr>
      </w:pPr>
    </w:p>
    <w:p w:rsidR="001A7C68" w:rsidRPr="009701CA" w:rsidRDefault="00F23BC6" w:rsidP="009701CA">
      <w:pPr>
        <w:ind w:firstLine="567"/>
        <w:jc w:val="center"/>
        <w:rPr>
          <w:i/>
          <w:sz w:val="24"/>
        </w:rPr>
      </w:pPr>
      <w:r w:rsidRPr="009701CA">
        <w:rPr>
          <w:i/>
          <w:sz w:val="24"/>
        </w:rPr>
        <w:t>Настоящий проект стандарта не подлежит применению до его утверждения</w:t>
      </w:r>
    </w:p>
    <w:p w:rsidR="00D20AAF" w:rsidRPr="009701CA" w:rsidRDefault="00D20AAF" w:rsidP="009701CA">
      <w:pPr>
        <w:ind w:firstLine="567"/>
        <w:jc w:val="center"/>
        <w:rPr>
          <w:sz w:val="24"/>
        </w:rPr>
      </w:pPr>
    </w:p>
    <w:p w:rsidR="00D24AF9" w:rsidRPr="009701CA" w:rsidRDefault="00D24AF9" w:rsidP="009701CA">
      <w:pPr>
        <w:ind w:firstLine="567"/>
        <w:jc w:val="center"/>
        <w:rPr>
          <w:sz w:val="24"/>
        </w:rPr>
      </w:pPr>
    </w:p>
    <w:p w:rsidR="0009446B" w:rsidRPr="009701CA" w:rsidRDefault="0009446B" w:rsidP="009701CA">
      <w:pPr>
        <w:ind w:firstLine="567"/>
        <w:jc w:val="center"/>
        <w:rPr>
          <w:sz w:val="24"/>
        </w:rPr>
      </w:pPr>
    </w:p>
    <w:p w:rsidR="0009446B" w:rsidRPr="009701CA" w:rsidRDefault="0009446B" w:rsidP="009701CA">
      <w:pPr>
        <w:ind w:firstLine="567"/>
        <w:jc w:val="center"/>
        <w:rPr>
          <w:sz w:val="24"/>
        </w:rPr>
      </w:pPr>
    </w:p>
    <w:p w:rsidR="00F23BC6" w:rsidRPr="009701CA" w:rsidRDefault="00F23BC6" w:rsidP="009701CA">
      <w:pPr>
        <w:ind w:firstLine="567"/>
        <w:jc w:val="center"/>
        <w:rPr>
          <w:sz w:val="24"/>
        </w:rPr>
      </w:pPr>
    </w:p>
    <w:p w:rsidR="00F23BC6" w:rsidRPr="009701CA" w:rsidRDefault="00F23BC6" w:rsidP="009701CA">
      <w:pPr>
        <w:ind w:firstLine="567"/>
        <w:jc w:val="center"/>
        <w:rPr>
          <w:sz w:val="24"/>
        </w:rPr>
      </w:pPr>
    </w:p>
    <w:p w:rsidR="00F23BC6" w:rsidRPr="009701CA" w:rsidRDefault="00F23BC6" w:rsidP="009701CA">
      <w:pPr>
        <w:ind w:firstLine="567"/>
        <w:jc w:val="center"/>
        <w:rPr>
          <w:sz w:val="24"/>
        </w:rPr>
      </w:pPr>
    </w:p>
    <w:p w:rsidR="00F23BC6" w:rsidRPr="009701CA" w:rsidRDefault="00F23BC6" w:rsidP="009701CA">
      <w:pPr>
        <w:ind w:firstLine="567"/>
        <w:jc w:val="center"/>
        <w:rPr>
          <w:sz w:val="24"/>
        </w:rPr>
      </w:pPr>
    </w:p>
    <w:p w:rsidR="00F23BC6" w:rsidRPr="009701CA" w:rsidRDefault="00F23BC6" w:rsidP="009701CA">
      <w:pPr>
        <w:ind w:firstLine="567"/>
        <w:jc w:val="center"/>
        <w:rPr>
          <w:sz w:val="24"/>
        </w:rPr>
      </w:pPr>
    </w:p>
    <w:p w:rsidR="00F23BC6" w:rsidRPr="009701CA" w:rsidRDefault="00F23BC6" w:rsidP="009701CA">
      <w:pPr>
        <w:ind w:firstLine="567"/>
        <w:jc w:val="center"/>
        <w:rPr>
          <w:sz w:val="24"/>
        </w:rPr>
      </w:pPr>
    </w:p>
    <w:p w:rsidR="00F23BC6" w:rsidRPr="009701CA" w:rsidRDefault="00F23BC6" w:rsidP="009701CA">
      <w:pPr>
        <w:ind w:firstLine="567"/>
        <w:jc w:val="center"/>
        <w:rPr>
          <w:sz w:val="24"/>
        </w:rPr>
      </w:pPr>
    </w:p>
    <w:p w:rsidR="00F23BC6" w:rsidRPr="009701CA" w:rsidRDefault="00F23BC6" w:rsidP="009701CA">
      <w:pPr>
        <w:ind w:firstLine="567"/>
        <w:jc w:val="center"/>
        <w:rPr>
          <w:sz w:val="24"/>
        </w:rPr>
      </w:pPr>
    </w:p>
    <w:p w:rsidR="001A7C68" w:rsidRPr="009701CA" w:rsidRDefault="001A7C68" w:rsidP="009701CA">
      <w:pPr>
        <w:ind w:firstLine="567"/>
        <w:jc w:val="center"/>
        <w:rPr>
          <w:sz w:val="24"/>
          <w:lang w:val="fr-FR"/>
        </w:rPr>
      </w:pPr>
    </w:p>
    <w:p w:rsidR="0006024E" w:rsidRPr="009701CA" w:rsidRDefault="0006024E" w:rsidP="009701CA">
      <w:pPr>
        <w:ind w:firstLine="567"/>
        <w:jc w:val="center"/>
        <w:rPr>
          <w:b/>
          <w:bCs/>
          <w:sz w:val="24"/>
        </w:rPr>
      </w:pPr>
      <w:r w:rsidRPr="009701CA">
        <w:rPr>
          <w:b/>
          <w:bCs/>
          <w:sz w:val="24"/>
        </w:rPr>
        <w:t>Комитет технического регулирования и метрологии</w:t>
      </w:r>
    </w:p>
    <w:p w:rsidR="0006024E" w:rsidRPr="009701CA" w:rsidRDefault="008D1593" w:rsidP="009701CA">
      <w:pPr>
        <w:ind w:firstLine="567"/>
        <w:jc w:val="center"/>
        <w:rPr>
          <w:b/>
          <w:bCs/>
          <w:sz w:val="24"/>
        </w:rPr>
      </w:pPr>
      <w:r w:rsidRPr="009701CA">
        <w:rPr>
          <w:b/>
          <w:sz w:val="24"/>
        </w:rPr>
        <w:t>Министерства торговли и интеграции Республики Казахстан</w:t>
      </w:r>
    </w:p>
    <w:p w:rsidR="0006024E" w:rsidRPr="009701CA" w:rsidRDefault="0006024E" w:rsidP="009701CA">
      <w:pPr>
        <w:ind w:firstLine="567"/>
        <w:jc w:val="center"/>
        <w:rPr>
          <w:b/>
          <w:bCs/>
          <w:sz w:val="24"/>
        </w:rPr>
      </w:pPr>
      <w:r w:rsidRPr="009701CA">
        <w:rPr>
          <w:b/>
          <w:bCs/>
          <w:sz w:val="24"/>
        </w:rPr>
        <w:t>(Госстандарт)</w:t>
      </w:r>
    </w:p>
    <w:p w:rsidR="0006024E" w:rsidRPr="009701CA" w:rsidRDefault="0006024E" w:rsidP="009701CA">
      <w:pPr>
        <w:ind w:firstLine="567"/>
        <w:jc w:val="center"/>
        <w:rPr>
          <w:b/>
          <w:bCs/>
          <w:sz w:val="24"/>
        </w:rPr>
      </w:pPr>
    </w:p>
    <w:p w:rsidR="0006024E" w:rsidRPr="009701CA" w:rsidRDefault="0006024E" w:rsidP="009701CA">
      <w:pPr>
        <w:ind w:firstLine="567"/>
        <w:jc w:val="center"/>
        <w:rPr>
          <w:b/>
          <w:bCs/>
          <w:sz w:val="24"/>
        </w:rPr>
      </w:pPr>
      <w:proofErr w:type="spellStart"/>
      <w:r w:rsidRPr="009701CA">
        <w:rPr>
          <w:b/>
          <w:bCs/>
          <w:sz w:val="24"/>
        </w:rPr>
        <w:t>Нур</w:t>
      </w:r>
      <w:proofErr w:type="spellEnd"/>
      <w:r w:rsidRPr="009701CA">
        <w:rPr>
          <w:b/>
          <w:bCs/>
          <w:sz w:val="24"/>
        </w:rPr>
        <w:t>-Султан</w:t>
      </w:r>
    </w:p>
    <w:p w:rsidR="00FB7703" w:rsidRPr="009701CA" w:rsidRDefault="00FB7703" w:rsidP="009701CA">
      <w:pPr>
        <w:pageBreakBefore/>
        <w:ind w:firstLine="567"/>
        <w:jc w:val="center"/>
        <w:rPr>
          <w:b/>
          <w:bCs/>
          <w:sz w:val="24"/>
        </w:rPr>
      </w:pPr>
      <w:r w:rsidRPr="009701CA">
        <w:rPr>
          <w:b/>
          <w:bCs/>
          <w:sz w:val="24"/>
        </w:rPr>
        <w:lastRenderedPageBreak/>
        <w:t>Предисловие</w:t>
      </w:r>
    </w:p>
    <w:p w:rsidR="00FB7703" w:rsidRPr="009701CA" w:rsidRDefault="00FB7703" w:rsidP="009701CA">
      <w:pPr>
        <w:ind w:firstLine="567"/>
        <w:rPr>
          <w:b/>
          <w:bCs/>
          <w:sz w:val="24"/>
        </w:rPr>
      </w:pPr>
    </w:p>
    <w:p w:rsidR="00FB7703" w:rsidRPr="009701CA" w:rsidRDefault="00FB7703" w:rsidP="009701CA">
      <w:pPr>
        <w:widowControl w:val="0"/>
        <w:numPr>
          <w:ilvl w:val="0"/>
          <w:numId w:val="1"/>
        </w:numPr>
        <w:tabs>
          <w:tab w:val="clear" w:pos="1080"/>
          <w:tab w:val="num" w:pos="720"/>
        </w:tabs>
        <w:ind w:left="0" w:firstLine="567"/>
        <w:rPr>
          <w:sz w:val="24"/>
        </w:rPr>
      </w:pPr>
      <w:r w:rsidRPr="009701CA">
        <w:rPr>
          <w:b/>
          <w:sz w:val="24"/>
        </w:rPr>
        <w:t>ПОДГОТОВЛЕН И ВНЕСЕН</w:t>
      </w:r>
      <w:r w:rsidRPr="009701CA">
        <w:rPr>
          <w:sz w:val="24"/>
        </w:rPr>
        <w:t xml:space="preserve"> </w:t>
      </w:r>
      <w:r w:rsidR="00F23BC6" w:rsidRPr="009701CA">
        <w:rPr>
          <w:sz w:val="24"/>
        </w:rPr>
        <w:t>ОЮЛ «Республиканская ассоциация горнодобывающих и горно-металлургических предприятий»</w:t>
      </w:r>
    </w:p>
    <w:p w:rsidR="00FB7703" w:rsidRPr="009701CA" w:rsidRDefault="00FB7703" w:rsidP="009701CA">
      <w:pPr>
        <w:widowControl w:val="0"/>
        <w:tabs>
          <w:tab w:val="num" w:pos="720"/>
        </w:tabs>
        <w:ind w:firstLine="567"/>
        <w:rPr>
          <w:sz w:val="24"/>
        </w:rPr>
      </w:pPr>
    </w:p>
    <w:p w:rsidR="00FA2791" w:rsidRPr="009701CA" w:rsidRDefault="000A19F6" w:rsidP="009701CA">
      <w:pPr>
        <w:widowControl w:val="0"/>
        <w:numPr>
          <w:ilvl w:val="0"/>
          <w:numId w:val="1"/>
        </w:numPr>
        <w:tabs>
          <w:tab w:val="clear" w:pos="1080"/>
          <w:tab w:val="num" w:pos="720"/>
        </w:tabs>
        <w:ind w:left="0" w:firstLine="567"/>
        <w:rPr>
          <w:sz w:val="24"/>
        </w:rPr>
      </w:pPr>
      <w:r w:rsidRPr="009701CA">
        <w:rPr>
          <w:b/>
          <w:sz w:val="24"/>
        </w:rPr>
        <w:t xml:space="preserve">УТВЕРЖДЕН И ВВЕДЕН В </w:t>
      </w:r>
      <w:r w:rsidR="00FA2791" w:rsidRPr="009701CA">
        <w:rPr>
          <w:b/>
          <w:sz w:val="24"/>
        </w:rPr>
        <w:t>ДЕЙСТВИЕ</w:t>
      </w:r>
      <w:r w:rsidR="00FA2791" w:rsidRPr="009701CA">
        <w:rPr>
          <w:sz w:val="24"/>
        </w:rPr>
        <w:t xml:space="preserve"> </w:t>
      </w:r>
      <w:bookmarkStart w:id="0" w:name="OLE_LINK30"/>
      <w:bookmarkStart w:id="1" w:name="OLE_LINK31"/>
      <w:bookmarkStart w:id="2" w:name="OLE_LINK32"/>
      <w:bookmarkStart w:id="3" w:name="OLE_LINK33"/>
      <w:bookmarkStart w:id="4" w:name="OLE_LINK59"/>
      <w:bookmarkStart w:id="5" w:name="OLE_LINK60"/>
      <w:r w:rsidR="00D96A2E" w:rsidRPr="009701CA">
        <w:rPr>
          <w:bCs/>
          <w:sz w:val="24"/>
        </w:rPr>
        <w:t xml:space="preserve">Приказом Председателя Комитета технического регулирования и метрологии </w:t>
      </w:r>
      <w:r w:rsidR="008D1593" w:rsidRPr="009701CA">
        <w:rPr>
          <w:sz w:val="24"/>
        </w:rPr>
        <w:t>Министерства торговли и интеграции Республики Казахстан</w:t>
      </w:r>
      <w:r w:rsidR="00D96A2E" w:rsidRPr="009701CA">
        <w:rPr>
          <w:bCs/>
          <w:sz w:val="24"/>
        </w:rPr>
        <w:t xml:space="preserve"> </w:t>
      </w:r>
      <w:bookmarkEnd w:id="0"/>
      <w:bookmarkEnd w:id="1"/>
      <w:bookmarkEnd w:id="2"/>
      <w:bookmarkEnd w:id="3"/>
      <w:bookmarkEnd w:id="4"/>
      <w:bookmarkEnd w:id="5"/>
      <w:r w:rsidR="0023682C" w:rsidRPr="009701CA">
        <w:rPr>
          <w:bCs/>
          <w:sz w:val="24"/>
        </w:rPr>
        <w:t xml:space="preserve">№ </w:t>
      </w:r>
      <w:r w:rsidR="00F23BC6" w:rsidRPr="009701CA">
        <w:rPr>
          <w:bCs/>
          <w:sz w:val="24"/>
        </w:rPr>
        <w:t>___</w:t>
      </w:r>
      <w:r w:rsidR="0023682C" w:rsidRPr="009701CA">
        <w:rPr>
          <w:bCs/>
          <w:sz w:val="24"/>
        </w:rPr>
        <w:t xml:space="preserve"> </w:t>
      </w:r>
      <w:r w:rsidR="00FA6635" w:rsidRPr="009701CA">
        <w:rPr>
          <w:bCs/>
          <w:sz w:val="24"/>
        </w:rPr>
        <w:t xml:space="preserve">от </w:t>
      </w:r>
      <w:r w:rsidR="00F23BC6" w:rsidRPr="009701CA">
        <w:rPr>
          <w:bCs/>
          <w:sz w:val="24"/>
        </w:rPr>
        <w:t>«___» __________</w:t>
      </w:r>
      <w:r w:rsidR="00FA6635" w:rsidRPr="009701CA">
        <w:rPr>
          <w:bCs/>
          <w:sz w:val="24"/>
        </w:rPr>
        <w:t xml:space="preserve"> 20</w:t>
      </w:r>
      <w:r w:rsidR="00F23BC6" w:rsidRPr="009701CA">
        <w:rPr>
          <w:bCs/>
          <w:sz w:val="24"/>
        </w:rPr>
        <w:t>20</w:t>
      </w:r>
      <w:r w:rsidR="00FA6635" w:rsidRPr="009701CA">
        <w:rPr>
          <w:bCs/>
          <w:sz w:val="24"/>
        </w:rPr>
        <w:t xml:space="preserve"> года</w:t>
      </w:r>
    </w:p>
    <w:p w:rsidR="00D24AF9" w:rsidRPr="009701CA" w:rsidRDefault="00D24AF9" w:rsidP="009701CA">
      <w:pPr>
        <w:widowControl w:val="0"/>
        <w:tabs>
          <w:tab w:val="num" w:pos="720"/>
          <w:tab w:val="left" w:pos="993"/>
        </w:tabs>
        <w:ind w:firstLine="567"/>
        <w:rPr>
          <w:sz w:val="24"/>
        </w:rPr>
      </w:pPr>
    </w:p>
    <w:p w:rsidR="00853779" w:rsidRPr="009701CA" w:rsidRDefault="00D24AF9" w:rsidP="009701CA">
      <w:pPr>
        <w:widowControl w:val="0"/>
        <w:numPr>
          <w:ilvl w:val="0"/>
          <w:numId w:val="1"/>
        </w:numPr>
        <w:tabs>
          <w:tab w:val="left" w:pos="993"/>
        </w:tabs>
        <w:ind w:left="0" w:firstLine="567"/>
        <w:rPr>
          <w:sz w:val="24"/>
        </w:rPr>
      </w:pPr>
      <w:r w:rsidRPr="009701CA">
        <w:rPr>
          <w:sz w:val="24"/>
        </w:rPr>
        <w:t xml:space="preserve">Настоящий </w:t>
      </w:r>
      <w:r w:rsidR="0022196A" w:rsidRPr="009701CA">
        <w:rPr>
          <w:sz w:val="24"/>
        </w:rPr>
        <w:t xml:space="preserve">стандарт </w:t>
      </w:r>
      <w:r w:rsidR="00FA2791" w:rsidRPr="009701CA">
        <w:rPr>
          <w:sz w:val="24"/>
        </w:rPr>
        <w:t>идентичен международному стандарту</w:t>
      </w:r>
      <w:r w:rsidR="00FF4C92" w:rsidRPr="009701CA">
        <w:rPr>
          <w:sz w:val="24"/>
        </w:rPr>
        <w:t xml:space="preserve"> </w:t>
      </w:r>
      <w:bookmarkStart w:id="6" w:name="OLE_LINK6"/>
      <w:bookmarkStart w:id="7" w:name="OLE_LINK7"/>
      <w:r w:rsidR="00752ECE" w:rsidRPr="009701CA">
        <w:rPr>
          <w:sz w:val="24"/>
          <w:lang w:val="en-US"/>
        </w:rPr>
        <w:t>ISO</w:t>
      </w:r>
      <w:r w:rsidR="00A11BE3" w:rsidRPr="009701CA">
        <w:rPr>
          <w:sz w:val="24"/>
        </w:rPr>
        <w:t xml:space="preserve"> 1</w:t>
      </w:r>
      <w:r w:rsidR="0050232F">
        <w:rPr>
          <w:sz w:val="24"/>
        </w:rPr>
        <w:t>4008</w:t>
      </w:r>
      <w:r w:rsidR="00752ECE" w:rsidRPr="009701CA">
        <w:rPr>
          <w:sz w:val="24"/>
        </w:rPr>
        <w:t>:20</w:t>
      </w:r>
      <w:r w:rsidR="00EA3178" w:rsidRPr="009701CA">
        <w:rPr>
          <w:sz w:val="24"/>
        </w:rPr>
        <w:t>1</w:t>
      </w:r>
      <w:r w:rsidR="00F23BC6" w:rsidRPr="009701CA">
        <w:rPr>
          <w:sz w:val="24"/>
        </w:rPr>
        <w:t>9</w:t>
      </w:r>
      <w:r w:rsidR="00752ECE" w:rsidRPr="009701CA">
        <w:rPr>
          <w:sz w:val="24"/>
        </w:rPr>
        <w:t xml:space="preserve"> </w:t>
      </w:r>
      <w:r w:rsidR="00DC4CCC" w:rsidRPr="00AF11AE">
        <w:rPr>
          <w:sz w:val="24"/>
          <w:lang w:val="en-US"/>
        </w:rPr>
        <w:t>Monetary</w:t>
      </w:r>
      <w:r w:rsidR="00DC4CCC" w:rsidRPr="00AF11AE">
        <w:rPr>
          <w:sz w:val="24"/>
        </w:rPr>
        <w:t xml:space="preserve"> </w:t>
      </w:r>
      <w:r w:rsidR="00DC4CCC" w:rsidRPr="00AF11AE">
        <w:rPr>
          <w:sz w:val="24"/>
          <w:lang w:val="en-US"/>
        </w:rPr>
        <w:t>valuation</w:t>
      </w:r>
      <w:r w:rsidR="00DC4CCC" w:rsidRPr="00AF11AE">
        <w:rPr>
          <w:sz w:val="24"/>
        </w:rPr>
        <w:t xml:space="preserve"> </w:t>
      </w:r>
      <w:r w:rsidR="00DC4CCC" w:rsidRPr="00AF11AE">
        <w:rPr>
          <w:sz w:val="24"/>
          <w:lang w:val="en-US"/>
        </w:rPr>
        <w:t>of</w:t>
      </w:r>
      <w:r w:rsidR="00DC4CCC" w:rsidRPr="00AF11AE">
        <w:rPr>
          <w:sz w:val="24"/>
        </w:rPr>
        <w:t xml:space="preserve"> </w:t>
      </w:r>
      <w:r w:rsidR="00DC4CCC" w:rsidRPr="00AF11AE">
        <w:rPr>
          <w:sz w:val="24"/>
          <w:lang w:val="en-US"/>
        </w:rPr>
        <w:t>environmental</w:t>
      </w:r>
      <w:r w:rsidR="00DC4CCC" w:rsidRPr="00AF11AE">
        <w:rPr>
          <w:sz w:val="24"/>
        </w:rPr>
        <w:t xml:space="preserve"> </w:t>
      </w:r>
      <w:r w:rsidR="00DC4CCC" w:rsidRPr="00AF11AE">
        <w:rPr>
          <w:sz w:val="24"/>
          <w:lang w:val="en-US"/>
        </w:rPr>
        <w:t>impacts</w:t>
      </w:r>
      <w:r w:rsidR="00DC4CCC" w:rsidRPr="00AF11AE">
        <w:rPr>
          <w:sz w:val="24"/>
        </w:rPr>
        <w:t xml:space="preserve"> </w:t>
      </w:r>
      <w:r w:rsidR="00DC4CCC" w:rsidRPr="00AF11AE">
        <w:rPr>
          <w:sz w:val="24"/>
          <w:lang w:val="en-US"/>
        </w:rPr>
        <w:t>and</w:t>
      </w:r>
      <w:r w:rsidR="00DC4CCC" w:rsidRPr="00AF11AE">
        <w:rPr>
          <w:sz w:val="24"/>
        </w:rPr>
        <w:t xml:space="preserve"> </w:t>
      </w:r>
      <w:r w:rsidR="00DC4CCC" w:rsidRPr="00AF11AE">
        <w:rPr>
          <w:sz w:val="24"/>
          <w:lang w:val="en-US"/>
        </w:rPr>
        <w:t>related</w:t>
      </w:r>
      <w:r w:rsidR="00DC4CCC" w:rsidRPr="00AF11AE">
        <w:rPr>
          <w:sz w:val="24"/>
        </w:rPr>
        <w:t xml:space="preserve"> </w:t>
      </w:r>
      <w:r w:rsidR="00DC4CCC" w:rsidRPr="00AF11AE">
        <w:rPr>
          <w:sz w:val="24"/>
          <w:lang w:val="en-US"/>
        </w:rPr>
        <w:t>environmental</w:t>
      </w:r>
      <w:r w:rsidR="00DC4CCC" w:rsidRPr="00AF11AE">
        <w:rPr>
          <w:sz w:val="24"/>
        </w:rPr>
        <w:t xml:space="preserve"> </w:t>
      </w:r>
      <w:r w:rsidR="00DC4CCC" w:rsidRPr="00AF11AE">
        <w:rPr>
          <w:sz w:val="24"/>
          <w:lang w:val="en-US"/>
        </w:rPr>
        <w:t>aspects</w:t>
      </w:r>
      <w:r w:rsidR="00DC4CCC" w:rsidRPr="009701CA">
        <w:rPr>
          <w:i/>
          <w:sz w:val="24"/>
        </w:rPr>
        <w:t xml:space="preserve"> </w:t>
      </w:r>
      <w:r w:rsidR="00FA2791" w:rsidRPr="009701CA">
        <w:rPr>
          <w:sz w:val="24"/>
        </w:rPr>
        <w:t>(</w:t>
      </w:r>
      <w:bookmarkEnd w:id="6"/>
      <w:bookmarkEnd w:id="7"/>
      <w:r w:rsidR="00DC4CCC" w:rsidRPr="009701CA">
        <w:rPr>
          <w:sz w:val="24"/>
          <w:lang w:eastAsia="en-US"/>
        </w:rPr>
        <w:t>Денежная оценка воздействия на окружающую среду и соответствующих экологических аспектов</w:t>
      </w:r>
      <w:r w:rsidR="00752ECE" w:rsidRPr="009701CA">
        <w:rPr>
          <w:sz w:val="24"/>
        </w:rPr>
        <w:t>)</w:t>
      </w:r>
    </w:p>
    <w:p w:rsidR="00752ECE" w:rsidRPr="009701CA" w:rsidRDefault="00FA2791" w:rsidP="009701CA">
      <w:pPr>
        <w:pStyle w:val="15"/>
        <w:ind w:firstLine="567"/>
        <w:jc w:val="both"/>
        <w:rPr>
          <w:szCs w:val="24"/>
        </w:rPr>
      </w:pPr>
      <w:r w:rsidRPr="009701CA">
        <w:rPr>
          <w:szCs w:val="24"/>
        </w:rPr>
        <w:t xml:space="preserve">Международный стандарт </w:t>
      </w:r>
      <w:r w:rsidR="005136DD" w:rsidRPr="009701CA">
        <w:rPr>
          <w:szCs w:val="24"/>
        </w:rPr>
        <w:t xml:space="preserve">разработан </w:t>
      </w:r>
      <w:r w:rsidR="004C3B50" w:rsidRPr="009701CA">
        <w:rPr>
          <w:szCs w:val="24"/>
        </w:rPr>
        <w:t xml:space="preserve">Подкомитетом </w:t>
      </w:r>
      <w:r w:rsidR="00752ECE" w:rsidRPr="009701CA">
        <w:rPr>
          <w:szCs w:val="24"/>
        </w:rPr>
        <w:t>SC 1 «</w:t>
      </w:r>
      <w:r w:rsidR="00094803" w:rsidRPr="009701CA">
        <w:rPr>
          <w:szCs w:val="24"/>
        </w:rPr>
        <w:t>Системы экологического менеджмента</w:t>
      </w:r>
      <w:r w:rsidR="00752ECE" w:rsidRPr="009701CA">
        <w:rPr>
          <w:szCs w:val="24"/>
        </w:rPr>
        <w:t>»</w:t>
      </w:r>
      <w:r w:rsidR="004C3B50" w:rsidRPr="009701CA">
        <w:rPr>
          <w:szCs w:val="24"/>
        </w:rPr>
        <w:t xml:space="preserve"> Технического комитета </w:t>
      </w:r>
      <w:r w:rsidR="00752ECE" w:rsidRPr="009701CA">
        <w:rPr>
          <w:szCs w:val="24"/>
        </w:rPr>
        <w:t xml:space="preserve">ISO/TC </w:t>
      </w:r>
      <w:r w:rsidR="00094803" w:rsidRPr="009701CA">
        <w:rPr>
          <w:szCs w:val="24"/>
        </w:rPr>
        <w:t xml:space="preserve">207 </w:t>
      </w:r>
      <w:r w:rsidR="00752ECE" w:rsidRPr="009701CA">
        <w:rPr>
          <w:szCs w:val="24"/>
        </w:rPr>
        <w:t>«</w:t>
      </w:r>
      <w:r w:rsidR="00094803" w:rsidRPr="009701CA">
        <w:rPr>
          <w:szCs w:val="24"/>
        </w:rPr>
        <w:t>Экологический менеджмент»</w:t>
      </w:r>
    </w:p>
    <w:p w:rsidR="00FA2791" w:rsidRPr="009701CA" w:rsidRDefault="00FA2791" w:rsidP="009701CA">
      <w:pPr>
        <w:pStyle w:val="15"/>
        <w:ind w:firstLine="567"/>
        <w:jc w:val="both"/>
      </w:pPr>
      <w:r w:rsidRPr="009701CA">
        <w:t>Перевод с английского языка (</w:t>
      </w:r>
      <w:proofErr w:type="spellStart"/>
      <w:r w:rsidRPr="009701CA">
        <w:t>en</w:t>
      </w:r>
      <w:proofErr w:type="spellEnd"/>
      <w:r w:rsidRPr="009701CA">
        <w:t>).</w:t>
      </w:r>
    </w:p>
    <w:p w:rsidR="00FA2791" w:rsidRPr="009701CA" w:rsidRDefault="00FA2791" w:rsidP="009701CA">
      <w:pPr>
        <w:pStyle w:val="15"/>
        <w:ind w:firstLine="567"/>
        <w:jc w:val="both"/>
      </w:pPr>
      <w:r w:rsidRPr="009701CA">
        <w:t xml:space="preserve">Официальный экземпляр международного стандарта, </w:t>
      </w:r>
      <w:r w:rsidR="00F23D8F" w:rsidRPr="009701CA">
        <w:t xml:space="preserve">на основе которого подготовлен </w:t>
      </w:r>
      <w:r w:rsidR="00F23D8F" w:rsidRPr="009701CA">
        <w:rPr>
          <w:bCs/>
        </w:rPr>
        <w:t>настоящий национальный стандарт и на которые даны ссылки, имеется в Едином государственном фонде нормативных технических документов</w:t>
      </w:r>
    </w:p>
    <w:p w:rsidR="00D24AF9" w:rsidRPr="009701CA" w:rsidRDefault="00D24AF9" w:rsidP="009701CA">
      <w:pPr>
        <w:pStyle w:val="15"/>
        <w:ind w:firstLine="567"/>
        <w:jc w:val="both"/>
      </w:pPr>
      <w:r w:rsidRPr="009701CA">
        <w:t>Официальной версией является текст на государственном и русском языке</w:t>
      </w:r>
    </w:p>
    <w:p w:rsidR="001D7CBB" w:rsidRPr="009701CA" w:rsidRDefault="001D7CBB" w:rsidP="009701CA">
      <w:pPr>
        <w:pStyle w:val="21"/>
        <w:ind w:firstLine="567"/>
        <w:jc w:val="both"/>
        <w:rPr>
          <w:szCs w:val="24"/>
        </w:rPr>
      </w:pPr>
      <w:r w:rsidRPr="009701CA">
        <w:rPr>
          <w:szCs w:val="24"/>
        </w:rPr>
        <w:t>В разделе «Нормативные ссылки» и тексте стандарта ссылочные международные стандарты, международные документы актуализированы</w:t>
      </w:r>
    </w:p>
    <w:p w:rsidR="00D24AF9" w:rsidRPr="009701CA" w:rsidRDefault="00FA2791" w:rsidP="009701CA">
      <w:pPr>
        <w:shd w:val="clear" w:color="auto" w:fill="FFFFFF"/>
        <w:ind w:firstLine="567"/>
        <w:rPr>
          <w:sz w:val="24"/>
        </w:rPr>
      </w:pPr>
      <w:r w:rsidRPr="009701CA">
        <w:rPr>
          <w:sz w:val="24"/>
        </w:rPr>
        <w:t>Степень соответствия – идентичная (</w:t>
      </w:r>
      <w:r w:rsidRPr="009701CA">
        <w:rPr>
          <w:sz w:val="24"/>
          <w:lang w:val="en-US"/>
        </w:rPr>
        <w:t>IDT</w:t>
      </w:r>
      <w:r w:rsidR="0022196A" w:rsidRPr="009701CA">
        <w:rPr>
          <w:sz w:val="24"/>
        </w:rPr>
        <w:t>)</w:t>
      </w:r>
      <w:r w:rsidR="00D24AF9" w:rsidRPr="009701CA">
        <w:rPr>
          <w:sz w:val="24"/>
        </w:rPr>
        <w:t>.</w:t>
      </w:r>
    </w:p>
    <w:p w:rsidR="00D24AF9" w:rsidRPr="009701CA" w:rsidRDefault="00D24AF9" w:rsidP="009701CA">
      <w:pPr>
        <w:shd w:val="clear" w:color="auto" w:fill="FFFFFF"/>
        <w:ind w:firstLine="567"/>
        <w:rPr>
          <w:sz w:val="24"/>
        </w:rPr>
      </w:pPr>
    </w:p>
    <w:p w:rsidR="00FA2791" w:rsidRPr="009701CA" w:rsidRDefault="00FA2791" w:rsidP="009701CA">
      <w:pPr>
        <w:widowControl w:val="0"/>
        <w:numPr>
          <w:ilvl w:val="0"/>
          <w:numId w:val="1"/>
        </w:numPr>
        <w:tabs>
          <w:tab w:val="clear" w:pos="1080"/>
          <w:tab w:val="left" w:pos="993"/>
        </w:tabs>
        <w:ind w:left="0" w:firstLine="567"/>
        <w:rPr>
          <w:sz w:val="24"/>
        </w:rPr>
      </w:pPr>
      <w:r w:rsidRPr="009701CA">
        <w:rPr>
          <w:sz w:val="24"/>
        </w:rPr>
        <w:t xml:space="preserve">В </w:t>
      </w:r>
      <w:r w:rsidR="00CE3F9D" w:rsidRPr="009701CA">
        <w:rPr>
          <w:sz w:val="24"/>
        </w:rPr>
        <w:t xml:space="preserve">настоящем стандарте реализованы нормы Закона Республики Казахстан </w:t>
      </w:r>
      <w:r w:rsidR="00336127" w:rsidRPr="009701CA">
        <w:rPr>
          <w:sz w:val="24"/>
        </w:rPr>
        <w:br/>
      </w:r>
      <w:r w:rsidR="00CE3F9D" w:rsidRPr="009701CA">
        <w:rPr>
          <w:sz w:val="24"/>
        </w:rPr>
        <w:t>«О стандартизации» от 5 октября 2018 года № 183-VI</w:t>
      </w:r>
    </w:p>
    <w:p w:rsidR="004E7EE9" w:rsidRPr="009701CA" w:rsidRDefault="004E7EE9" w:rsidP="009701CA">
      <w:pPr>
        <w:widowControl w:val="0"/>
        <w:rPr>
          <w:b/>
          <w:sz w:val="24"/>
        </w:rPr>
      </w:pPr>
    </w:p>
    <w:p w:rsidR="0045259B" w:rsidRPr="009701CA" w:rsidRDefault="008319EF" w:rsidP="009701CA">
      <w:pPr>
        <w:widowControl w:val="0"/>
        <w:numPr>
          <w:ilvl w:val="0"/>
          <w:numId w:val="1"/>
        </w:numPr>
        <w:ind w:left="0" w:firstLine="567"/>
        <w:rPr>
          <w:b/>
          <w:sz w:val="24"/>
        </w:rPr>
      </w:pPr>
      <w:r w:rsidRPr="009701CA">
        <w:rPr>
          <w:b/>
          <w:sz w:val="24"/>
        </w:rPr>
        <w:t>В</w:t>
      </w:r>
      <w:r w:rsidR="00FF5DF1" w:rsidRPr="009701CA">
        <w:rPr>
          <w:b/>
          <w:sz w:val="24"/>
        </w:rPr>
        <w:t>ВЕДЕН ВПЕРВЫЕ</w:t>
      </w:r>
    </w:p>
    <w:p w:rsidR="00732BF0" w:rsidRPr="009701CA" w:rsidRDefault="00732BF0" w:rsidP="009701CA">
      <w:pPr>
        <w:ind w:firstLine="567"/>
        <w:rPr>
          <w:sz w:val="24"/>
        </w:rPr>
      </w:pPr>
    </w:p>
    <w:p w:rsidR="00261BF8" w:rsidRPr="009701CA" w:rsidRDefault="00261BF8" w:rsidP="009701CA">
      <w:pPr>
        <w:ind w:firstLine="567"/>
        <w:rPr>
          <w:sz w:val="24"/>
        </w:rPr>
      </w:pPr>
    </w:p>
    <w:p w:rsidR="007839A3" w:rsidRPr="009701CA" w:rsidRDefault="007839A3" w:rsidP="009701CA">
      <w:pPr>
        <w:ind w:firstLine="567"/>
        <w:rPr>
          <w:sz w:val="24"/>
        </w:rPr>
      </w:pPr>
    </w:p>
    <w:p w:rsidR="00094803" w:rsidRPr="009701CA" w:rsidRDefault="00094803" w:rsidP="009701CA">
      <w:pPr>
        <w:ind w:firstLine="567"/>
        <w:rPr>
          <w:sz w:val="24"/>
        </w:rPr>
      </w:pPr>
    </w:p>
    <w:p w:rsidR="00122ECC" w:rsidRPr="009701CA" w:rsidRDefault="00094803" w:rsidP="009701CA">
      <w:pPr>
        <w:shd w:val="clear" w:color="auto" w:fill="FFFFFF"/>
        <w:ind w:firstLine="567"/>
        <w:rPr>
          <w:i/>
          <w:iCs/>
        </w:rPr>
      </w:pPr>
      <w:r w:rsidRPr="009701CA">
        <w:rPr>
          <w:i/>
          <w:sz w:val="24"/>
          <w:szCs w:val="23"/>
        </w:rPr>
        <w:t>Информация об изменениях к настоящему стандарту публикуется в ежегодно издаваемом информационном каталоге «Документы по стандартизации», а текст изменений и поправок – в периодически издаваемом информационном каталоге «Национальные стандарты». В случае пересмотра (замены) или отмены настоящего стандарта соответствующее уведомление будет опубликовано в периодически издаваемом информационном указателе «Национальные стандарты»</w:t>
      </w:r>
    </w:p>
    <w:p w:rsidR="00122ECC" w:rsidRPr="009701CA" w:rsidRDefault="00122ECC" w:rsidP="009701CA">
      <w:pPr>
        <w:shd w:val="clear" w:color="auto" w:fill="FFFFFF"/>
        <w:ind w:firstLine="567"/>
        <w:rPr>
          <w:i/>
          <w:iCs/>
          <w:sz w:val="24"/>
        </w:rPr>
      </w:pPr>
    </w:p>
    <w:p w:rsidR="00122ECC" w:rsidRPr="009701CA" w:rsidRDefault="00122ECC" w:rsidP="009701CA">
      <w:pPr>
        <w:shd w:val="clear" w:color="auto" w:fill="FFFFFF"/>
        <w:ind w:firstLine="567"/>
        <w:rPr>
          <w:i/>
          <w:iCs/>
          <w:sz w:val="24"/>
        </w:rPr>
      </w:pPr>
    </w:p>
    <w:p w:rsidR="00122ECC" w:rsidRPr="009701CA" w:rsidRDefault="00122ECC" w:rsidP="009701CA">
      <w:pPr>
        <w:shd w:val="clear" w:color="auto" w:fill="FFFFFF"/>
        <w:ind w:firstLine="567"/>
        <w:rPr>
          <w:i/>
          <w:iCs/>
          <w:sz w:val="24"/>
          <w:lang w:val="kk-KZ"/>
        </w:rPr>
      </w:pPr>
    </w:p>
    <w:p w:rsidR="007839A3" w:rsidRPr="009701CA" w:rsidRDefault="007839A3" w:rsidP="009701CA">
      <w:pPr>
        <w:shd w:val="clear" w:color="auto" w:fill="FFFFFF"/>
        <w:ind w:firstLine="567"/>
        <w:rPr>
          <w:i/>
          <w:iCs/>
          <w:sz w:val="24"/>
          <w:lang w:val="kk-KZ"/>
        </w:rPr>
      </w:pPr>
    </w:p>
    <w:p w:rsidR="007839A3" w:rsidRPr="009701CA" w:rsidRDefault="007839A3" w:rsidP="009701CA">
      <w:pPr>
        <w:shd w:val="clear" w:color="auto" w:fill="FFFFFF"/>
        <w:ind w:firstLine="567"/>
        <w:rPr>
          <w:i/>
          <w:iCs/>
          <w:sz w:val="24"/>
          <w:lang w:val="kk-KZ"/>
        </w:rPr>
      </w:pPr>
    </w:p>
    <w:p w:rsidR="007839A3" w:rsidRPr="009701CA" w:rsidRDefault="007839A3" w:rsidP="009701CA">
      <w:pPr>
        <w:shd w:val="clear" w:color="auto" w:fill="FFFFFF"/>
        <w:ind w:firstLine="567"/>
        <w:rPr>
          <w:i/>
          <w:iCs/>
          <w:sz w:val="24"/>
          <w:lang w:val="kk-KZ"/>
        </w:rPr>
      </w:pPr>
    </w:p>
    <w:p w:rsidR="00122ECC" w:rsidRPr="009701CA" w:rsidRDefault="00122ECC" w:rsidP="009701CA">
      <w:pPr>
        <w:pStyle w:val="afb"/>
        <w:widowControl/>
        <w:tabs>
          <w:tab w:val="left" w:pos="709"/>
        </w:tabs>
        <w:autoSpaceDE/>
        <w:autoSpaceDN/>
        <w:adjustRightInd/>
        <w:spacing w:line="240" w:lineRule="auto"/>
        <w:ind w:firstLine="567"/>
        <w:rPr>
          <w:rFonts w:ascii="Times New Roman" w:hAnsi="Times New Roman" w:cs="Times New Roman"/>
          <w:sz w:val="24"/>
          <w:szCs w:val="24"/>
        </w:rPr>
      </w:pPr>
      <w:r w:rsidRPr="009701CA">
        <w:rPr>
          <w:rFonts w:ascii="Times New Roman" w:hAnsi="Times New Roman" w:cs="Times New Roman"/>
          <w:sz w:val="24"/>
          <w:szCs w:val="24"/>
        </w:rPr>
        <w:t xml:space="preserve">Настоящий стандарт не может быть полностью или частично воспроизведен, тиражирован и распространен без разрешения Комитета технического регулирования и метрологии </w:t>
      </w:r>
      <w:r w:rsidR="008D1593" w:rsidRPr="009701CA">
        <w:rPr>
          <w:rFonts w:ascii="Times New Roman" w:hAnsi="Times New Roman" w:cs="Times New Roman"/>
          <w:sz w:val="24"/>
        </w:rPr>
        <w:t>Министерства торговли и интеграции Республики Казахстан</w:t>
      </w:r>
    </w:p>
    <w:p w:rsidR="00667AAE" w:rsidRPr="009701CA" w:rsidRDefault="006E0821" w:rsidP="009701CA">
      <w:pPr>
        <w:pageBreakBefore/>
        <w:ind w:firstLine="567"/>
        <w:jc w:val="center"/>
        <w:rPr>
          <w:b/>
          <w:bCs/>
          <w:sz w:val="24"/>
        </w:rPr>
      </w:pPr>
      <w:r w:rsidRPr="009701CA">
        <w:rPr>
          <w:b/>
          <w:bCs/>
          <w:sz w:val="24"/>
        </w:rPr>
        <w:lastRenderedPageBreak/>
        <w:t>С</w:t>
      </w:r>
      <w:r w:rsidR="00667AAE" w:rsidRPr="009701CA">
        <w:rPr>
          <w:b/>
          <w:bCs/>
          <w:sz w:val="24"/>
        </w:rPr>
        <w:t>одержание</w:t>
      </w:r>
    </w:p>
    <w:p w:rsidR="006B1B79" w:rsidRPr="00BF2CF5" w:rsidRDefault="00667AAE" w:rsidP="006B1B79">
      <w:pPr>
        <w:pStyle w:val="20"/>
        <w:ind w:right="0"/>
        <w:rPr>
          <w:sz w:val="24"/>
        </w:rPr>
      </w:pPr>
      <w:r w:rsidRPr="009701CA">
        <w:t xml:space="preserve">                       </w:t>
      </w:r>
      <w:r w:rsidR="006B1B79" w:rsidRPr="00BF2CF5">
        <w:rPr>
          <w:sz w:val="24"/>
        </w:rPr>
        <w:fldChar w:fldCharType="begin"/>
      </w:r>
      <w:r w:rsidR="006B1B79" w:rsidRPr="00BF2CF5">
        <w:rPr>
          <w:sz w:val="24"/>
        </w:rPr>
        <w:instrText xml:space="preserve"> TOC \o "1-4" \u </w:instrText>
      </w:r>
      <w:r w:rsidR="006B1B79" w:rsidRPr="00BF2CF5">
        <w:rPr>
          <w:sz w:val="24"/>
        </w:rPr>
        <w:fldChar w:fldCharType="separate"/>
      </w:r>
    </w:p>
    <w:p w:rsidR="006B1B79" w:rsidRPr="00BF2CF5" w:rsidRDefault="006B1B79">
      <w:pPr>
        <w:pStyle w:val="12"/>
        <w:rPr>
          <w:rFonts w:asciiTheme="minorHAnsi" w:eastAsiaTheme="minorEastAsia" w:hAnsiTheme="minorHAnsi" w:cstheme="minorBidi"/>
          <w:sz w:val="24"/>
        </w:rPr>
      </w:pPr>
      <w:r w:rsidRPr="00BF2CF5">
        <w:rPr>
          <w:sz w:val="24"/>
        </w:rPr>
        <w:t>Введение</w:t>
      </w:r>
      <w:r w:rsidRPr="00BF2CF5">
        <w:rPr>
          <w:sz w:val="24"/>
        </w:rPr>
        <w:tab/>
      </w:r>
      <w:r w:rsidRPr="00BF2CF5">
        <w:rPr>
          <w:sz w:val="24"/>
        </w:rPr>
        <w:fldChar w:fldCharType="begin"/>
      </w:r>
      <w:r w:rsidRPr="00BF2CF5">
        <w:rPr>
          <w:sz w:val="24"/>
        </w:rPr>
        <w:instrText xml:space="preserve"> PAGEREF _Toc48092248 \h </w:instrText>
      </w:r>
      <w:r w:rsidRPr="00BF2CF5">
        <w:rPr>
          <w:sz w:val="24"/>
        </w:rPr>
      </w:r>
      <w:r w:rsidRPr="00BF2CF5">
        <w:rPr>
          <w:sz w:val="24"/>
        </w:rPr>
        <w:fldChar w:fldCharType="separate"/>
      </w:r>
      <w:r w:rsidR="00BF2CF5">
        <w:rPr>
          <w:sz w:val="24"/>
        </w:rPr>
        <w:t>IV</w:t>
      </w:r>
      <w:r w:rsidRPr="00BF2CF5">
        <w:rPr>
          <w:sz w:val="24"/>
        </w:rPr>
        <w:fldChar w:fldCharType="end"/>
      </w:r>
    </w:p>
    <w:p w:rsidR="006B1B79" w:rsidRPr="00BF2CF5" w:rsidRDefault="006B1B79">
      <w:pPr>
        <w:pStyle w:val="12"/>
        <w:rPr>
          <w:rFonts w:asciiTheme="minorHAnsi" w:eastAsiaTheme="minorEastAsia" w:hAnsiTheme="minorHAnsi" w:cstheme="minorBidi"/>
          <w:sz w:val="24"/>
        </w:rPr>
      </w:pPr>
      <w:r w:rsidRPr="00BF2CF5">
        <w:rPr>
          <w:sz w:val="24"/>
        </w:rPr>
        <w:t>1 Область применения</w:t>
      </w:r>
      <w:r w:rsidRPr="00BF2CF5">
        <w:rPr>
          <w:sz w:val="24"/>
        </w:rPr>
        <w:tab/>
      </w:r>
      <w:r w:rsidRPr="00BF2CF5">
        <w:rPr>
          <w:sz w:val="24"/>
        </w:rPr>
        <w:fldChar w:fldCharType="begin"/>
      </w:r>
      <w:r w:rsidRPr="00BF2CF5">
        <w:rPr>
          <w:sz w:val="24"/>
        </w:rPr>
        <w:instrText xml:space="preserve"> PAGEREF _Toc48092249 \h </w:instrText>
      </w:r>
      <w:r w:rsidRPr="00BF2CF5">
        <w:rPr>
          <w:sz w:val="24"/>
        </w:rPr>
      </w:r>
      <w:r w:rsidRPr="00BF2CF5">
        <w:rPr>
          <w:sz w:val="24"/>
        </w:rPr>
        <w:fldChar w:fldCharType="separate"/>
      </w:r>
      <w:r w:rsidR="00BF2CF5">
        <w:rPr>
          <w:sz w:val="24"/>
        </w:rPr>
        <w:t>1</w:t>
      </w:r>
      <w:r w:rsidRPr="00BF2CF5">
        <w:rPr>
          <w:sz w:val="24"/>
        </w:rPr>
        <w:fldChar w:fldCharType="end"/>
      </w:r>
    </w:p>
    <w:p w:rsidR="006B1B79" w:rsidRPr="00BF2CF5" w:rsidRDefault="006B1B79">
      <w:pPr>
        <w:pStyle w:val="12"/>
        <w:rPr>
          <w:rFonts w:asciiTheme="minorHAnsi" w:eastAsiaTheme="minorEastAsia" w:hAnsiTheme="minorHAnsi" w:cstheme="minorBidi"/>
          <w:sz w:val="24"/>
        </w:rPr>
      </w:pPr>
      <w:r w:rsidRPr="00BF2CF5">
        <w:rPr>
          <w:sz w:val="24"/>
        </w:rPr>
        <w:t>2 Нормативные ссылки</w:t>
      </w:r>
      <w:r w:rsidRPr="00BF2CF5">
        <w:rPr>
          <w:sz w:val="24"/>
        </w:rPr>
        <w:tab/>
      </w:r>
      <w:r w:rsidRPr="00BF2CF5">
        <w:rPr>
          <w:sz w:val="24"/>
        </w:rPr>
        <w:fldChar w:fldCharType="begin"/>
      </w:r>
      <w:r w:rsidRPr="00BF2CF5">
        <w:rPr>
          <w:sz w:val="24"/>
        </w:rPr>
        <w:instrText xml:space="preserve"> PAGEREF _Toc48092250 \h </w:instrText>
      </w:r>
      <w:r w:rsidRPr="00BF2CF5">
        <w:rPr>
          <w:sz w:val="24"/>
        </w:rPr>
      </w:r>
      <w:r w:rsidRPr="00BF2CF5">
        <w:rPr>
          <w:sz w:val="24"/>
        </w:rPr>
        <w:fldChar w:fldCharType="separate"/>
      </w:r>
      <w:r w:rsidR="00BF2CF5">
        <w:rPr>
          <w:sz w:val="24"/>
        </w:rPr>
        <w:t>1</w:t>
      </w:r>
      <w:r w:rsidRPr="00BF2CF5">
        <w:rPr>
          <w:sz w:val="24"/>
        </w:rPr>
        <w:fldChar w:fldCharType="end"/>
      </w:r>
    </w:p>
    <w:p w:rsidR="006B1B79" w:rsidRPr="00BF2CF5" w:rsidRDefault="006B1B79">
      <w:pPr>
        <w:pStyle w:val="12"/>
        <w:rPr>
          <w:rFonts w:asciiTheme="minorHAnsi" w:eastAsiaTheme="minorEastAsia" w:hAnsiTheme="minorHAnsi" w:cstheme="minorBidi"/>
          <w:sz w:val="24"/>
        </w:rPr>
      </w:pPr>
      <w:r w:rsidRPr="00BF2CF5">
        <w:rPr>
          <w:sz w:val="24"/>
          <w:lang w:val="fr-FR"/>
        </w:rPr>
        <w:t>3</w:t>
      </w:r>
      <w:r w:rsidRPr="00BF2CF5">
        <w:rPr>
          <w:sz w:val="24"/>
        </w:rPr>
        <w:t xml:space="preserve"> Термины и определения</w:t>
      </w:r>
      <w:r w:rsidRPr="00BF2CF5">
        <w:rPr>
          <w:sz w:val="24"/>
        </w:rPr>
        <w:tab/>
      </w:r>
      <w:r w:rsidRPr="00BF2CF5">
        <w:rPr>
          <w:sz w:val="24"/>
        </w:rPr>
        <w:fldChar w:fldCharType="begin"/>
      </w:r>
      <w:r w:rsidRPr="00BF2CF5">
        <w:rPr>
          <w:sz w:val="24"/>
        </w:rPr>
        <w:instrText xml:space="preserve"> PAGEREF _Toc48092251 \h </w:instrText>
      </w:r>
      <w:r w:rsidRPr="00BF2CF5">
        <w:rPr>
          <w:sz w:val="24"/>
        </w:rPr>
      </w:r>
      <w:r w:rsidRPr="00BF2CF5">
        <w:rPr>
          <w:sz w:val="24"/>
        </w:rPr>
        <w:fldChar w:fldCharType="separate"/>
      </w:r>
      <w:r w:rsidR="00BF2CF5">
        <w:rPr>
          <w:sz w:val="24"/>
        </w:rPr>
        <w:t>2</w:t>
      </w:r>
      <w:r w:rsidRPr="00BF2CF5">
        <w:rPr>
          <w:sz w:val="24"/>
        </w:rPr>
        <w:fldChar w:fldCharType="end"/>
      </w:r>
    </w:p>
    <w:p w:rsidR="006B1B79" w:rsidRPr="00BF2CF5" w:rsidRDefault="006B1B79">
      <w:pPr>
        <w:pStyle w:val="12"/>
        <w:rPr>
          <w:rFonts w:asciiTheme="minorHAnsi" w:eastAsiaTheme="minorEastAsia" w:hAnsiTheme="minorHAnsi" w:cstheme="minorBidi"/>
          <w:sz w:val="24"/>
        </w:rPr>
      </w:pPr>
      <w:r w:rsidRPr="00BF2CF5">
        <w:rPr>
          <w:sz w:val="24"/>
        </w:rPr>
        <w:t>4 Принципы</w:t>
      </w:r>
      <w:r w:rsidRPr="00BF2CF5">
        <w:rPr>
          <w:sz w:val="24"/>
        </w:rPr>
        <w:tab/>
      </w:r>
      <w:r w:rsidRPr="00BF2CF5">
        <w:rPr>
          <w:sz w:val="24"/>
        </w:rPr>
        <w:fldChar w:fldCharType="begin"/>
      </w:r>
      <w:r w:rsidRPr="00BF2CF5">
        <w:rPr>
          <w:sz w:val="24"/>
        </w:rPr>
        <w:instrText xml:space="preserve"> PAGEREF _Toc48092252 \h </w:instrText>
      </w:r>
      <w:r w:rsidRPr="00BF2CF5">
        <w:rPr>
          <w:sz w:val="24"/>
        </w:rPr>
      </w:r>
      <w:r w:rsidRPr="00BF2CF5">
        <w:rPr>
          <w:sz w:val="24"/>
        </w:rPr>
        <w:fldChar w:fldCharType="separate"/>
      </w:r>
      <w:r w:rsidR="00BF2CF5">
        <w:rPr>
          <w:sz w:val="24"/>
        </w:rPr>
        <w:t>6</w:t>
      </w:r>
      <w:r w:rsidRPr="00BF2CF5">
        <w:rPr>
          <w:sz w:val="24"/>
        </w:rPr>
        <w:fldChar w:fldCharType="end"/>
      </w:r>
    </w:p>
    <w:p w:rsidR="006B1B79" w:rsidRPr="00BF2CF5" w:rsidRDefault="006B1B79">
      <w:pPr>
        <w:pStyle w:val="20"/>
        <w:rPr>
          <w:rFonts w:asciiTheme="minorHAnsi" w:eastAsiaTheme="minorEastAsia" w:hAnsiTheme="minorHAnsi" w:cstheme="minorBidi"/>
          <w:sz w:val="24"/>
        </w:rPr>
      </w:pPr>
      <w:r w:rsidRPr="00BF2CF5">
        <w:rPr>
          <w:sz w:val="24"/>
        </w:rPr>
        <w:t>4.1</w:t>
      </w:r>
      <w:r w:rsidRPr="00BF2CF5">
        <w:rPr>
          <w:rFonts w:asciiTheme="minorHAnsi" w:eastAsiaTheme="minorEastAsia" w:hAnsiTheme="minorHAnsi" w:cstheme="minorBidi"/>
          <w:sz w:val="24"/>
        </w:rPr>
        <w:tab/>
      </w:r>
      <w:r w:rsidRPr="00BF2CF5">
        <w:rPr>
          <w:sz w:val="24"/>
        </w:rPr>
        <w:t>Общие положения</w:t>
      </w:r>
      <w:r w:rsidRPr="00BF2CF5">
        <w:rPr>
          <w:sz w:val="24"/>
        </w:rPr>
        <w:tab/>
      </w:r>
      <w:r w:rsidRPr="00BF2CF5">
        <w:rPr>
          <w:sz w:val="24"/>
        </w:rPr>
        <w:fldChar w:fldCharType="begin"/>
      </w:r>
      <w:r w:rsidRPr="00BF2CF5">
        <w:rPr>
          <w:sz w:val="24"/>
        </w:rPr>
        <w:instrText xml:space="preserve"> PAGEREF _Toc48092253 \h </w:instrText>
      </w:r>
      <w:r w:rsidRPr="00BF2CF5">
        <w:rPr>
          <w:sz w:val="24"/>
        </w:rPr>
      </w:r>
      <w:r w:rsidRPr="00BF2CF5">
        <w:rPr>
          <w:sz w:val="24"/>
        </w:rPr>
        <w:fldChar w:fldCharType="separate"/>
      </w:r>
      <w:r w:rsidR="00BF2CF5">
        <w:rPr>
          <w:sz w:val="24"/>
        </w:rPr>
        <w:t>6</w:t>
      </w:r>
      <w:r w:rsidRPr="00BF2CF5">
        <w:rPr>
          <w:sz w:val="24"/>
        </w:rPr>
        <w:fldChar w:fldCharType="end"/>
      </w:r>
    </w:p>
    <w:p w:rsidR="006B1B79" w:rsidRPr="00BF2CF5" w:rsidRDefault="006B1B79">
      <w:pPr>
        <w:pStyle w:val="20"/>
        <w:rPr>
          <w:rFonts w:asciiTheme="minorHAnsi" w:eastAsiaTheme="minorEastAsia" w:hAnsiTheme="minorHAnsi" w:cstheme="minorBidi"/>
          <w:sz w:val="24"/>
        </w:rPr>
      </w:pPr>
      <w:r w:rsidRPr="00BF2CF5">
        <w:rPr>
          <w:sz w:val="24"/>
        </w:rPr>
        <w:t>4.2</w:t>
      </w:r>
      <w:r w:rsidRPr="00BF2CF5">
        <w:rPr>
          <w:rFonts w:asciiTheme="minorHAnsi" w:eastAsiaTheme="minorEastAsia" w:hAnsiTheme="minorHAnsi" w:cstheme="minorBidi"/>
          <w:sz w:val="24"/>
        </w:rPr>
        <w:tab/>
      </w:r>
      <w:r w:rsidRPr="00BF2CF5">
        <w:rPr>
          <w:sz w:val="24"/>
        </w:rPr>
        <w:t>Описание принципов</w:t>
      </w:r>
      <w:r w:rsidRPr="00BF2CF5">
        <w:rPr>
          <w:sz w:val="24"/>
        </w:rPr>
        <w:tab/>
      </w:r>
      <w:r w:rsidRPr="00BF2CF5">
        <w:rPr>
          <w:sz w:val="24"/>
        </w:rPr>
        <w:fldChar w:fldCharType="begin"/>
      </w:r>
      <w:r w:rsidRPr="00BF2CF5">
        <w:rPr>
          <w:sz w:val="24"/>
        </w:rPr>
        <w:instrText xml:space="preserve"> PAGEREF _Toc48092254 \h </w:instrText>
      </w:r>
      <w:r w:rsidRPr="00BF2CF5">
        <w:rPr>
          <w:sz w:val="24"/>
        </w:rPr>
      </w:r>
      <w:r w:rsidRPr="00BF2CF5">
        <w:rPr>
          <w:sz w:val="24"/>
        </w:rPr>
        <w:fldChar w:fldCharType="separate"/>
      </w:r>
      <w:r w:rsidR="00BF2CF5">
        <w:rPr>
          <w:sz w:val="24"/>
        </w:rPr>
        <w:t>6</w:t>
      </w:r>
      <w:r w:rsidRPr="00BF2CF5">
        <w:rPr>
          <w:sz w:val="24"/>
        </w:rPr>
        <w:fldChar w:fldCharType="end"/>
      </w:r>
    </w:p>
    <w:p w:rsidR="006B1B79" w:rsidRPr="00BF2CF5" w:rsidRDefault="006B1B79">
      <w:pPr>
        <w:pStyle w:val="12"/>
        <w:rPr>
          <w:rFonts w:asciiTheme="minorHAnsi" w:eastAsiaTheme="minorEastAsia" w:hAnsiTheme="minorHAnsi" w:cstheme="minorBidi"/>
          <w:sz w:val="24"/>
        </w:rPr>
      </w:pPr>
      <w:r w:rsidRPr="00BF2CF5">
        <w:rPr>
          <w:sz w:val="24"/>
        </w:rPr>
        <w:t>4.2.1 Точность</w:t>
      </w:r>
      <w:r w:rsidRPr="00BF2CF5">
        <w:rPr>
          <w:sz w:val="24"/>
        </w:rPr>
        <w:tab/>
      </w:r>
      <w:r w:rsidRPr="00BF2CF5">
        <w:rPr>
          <w:sz w:val="24"/>
        </w:rPr>
        <w:fldChar w:fldCharType="begin"/>
      </w:r>
      <w:r w:rsidRPr="00BF2CF5">
        <w:rPr>
          <w:sz w:val="24"/>
        </w:rPr>
        <w:instrText xml:space="preserve"> PAGEREF _Toc48092255 \h </w:instrText>
      </w:r>
      <w:r w:rsidRPr="00BF2CF5">
        <w:rPr>
          <w:sz w:val="24"/>
        </w:rPr>
      </w:r>
      <w:r w:rsidRPr="00BF2CF5">
        <w:rPr>
          <w:sz w:val="24"/>
        </w:rPr>
        <w:fldChar w:fldCharType="separate"/>
      </w:r>
      <w:r w:rsidR="00BF2CF5">
        <w:rPr>
          <w:sz w:val="24"/>
        </w:rPr>
        <w:t>6</w:t>
      </w:r>
      <w:r w:rsidRPr="00BF2CF5">
        <w:rPr>
          <w:sz w:val="24"/>
        </w:rPr>
        <w:fldChar w:fldCharType="end"/>
      </w:r>
    </w:p>
    <w:p w:rsidR="006B1B79" w:rsidRPr="00BF2CF5" w:rsidRDefault="006B1B79">
      <w:pPr>
        <w:pStyle w:val="12"/>
        <w:rPr>
          <w:rFonts w:asciiTheme="minorHAnsi" w:eastAsiaTheme="minorEastAsia" w:hAnsiTheme="minorHAnsi" w:cstheme="minorBidi"/>
          <w:sz w:val="24"/>
        </w:rPr>
      </w:pPr>
      <w:r w:rsidRPr="00BF2CF5">
        <w:rPr>
          <w:sz w:val="24"/>
        </w:rPr>
        <w:t>5 Планирование денежной оценки</w:t>
      </w:r>
      <w:r w:rsidRPr="00BF2CF5">
        <w:rPr>
          <w:sz w:val="24"/>
        </w:rPr>
        <w:tab/>
      </w:r>
      <w:r w:rsidRPr="00BF2CF5">
        <w:rPr>
          <w:sz w:val="24"/>
        </w:rPr>
        <w:fldChar w:fldCharType="begin"/>
      </w:r>
      <w:r w:rsidRPr="00BF2CF5">
        <w:rPr>
          <w:sz w:val="24"/>
        </w:rPr>
        <w:instrText xml:space="preserve"> PAGEREF _Toc48092256 \h </w:instrText>
      </w:r>
      <w:r w:rsidRPr="00BF2CF5">
        <w:rPr>
          <w:sz w:val="24"/>
        </w:rPr>
      </w:r>
      <w:r w:rsidRPr="00BF2CF5">
        <w:rPr>
          <w:sz w:val="24"/>
        </w:rPr>
        <w:fldChar w:fldCharType="separate"/>
      </w:r>
      <w:r w:rsidR="00BF2CF5">
        <w:rPr>
          <w:sz w:val="24"/>
        </w:rPr>
        <w:t>7</w:t>
      </w:r>
      <w:r w:rsidRPr="00BF2CF5">
        <w:rPr>
          <w:sz w:val="24"/>
        </w:rPr>
        <w:fldChar w:fldCharType="end"/>
      </w:r>
    </w:p>
    <w:p w:rsidR="006B1B79" w:rsidRPr="00BF2CF5" w:rsidRDefault="006B1B79">
      <w:pPr>
        <w:pStyle w:val="20"/>
        <w:rPr>
          <w:rFonts w:asciiTheme="minorHAnsi" w:eastAsiaTheme="minorEastAsia" w:hAnsiTheme="minorHAnsi" w:cstheme="minorBidi"/>
          <w:sz w:val="24"/>
        </w:rPr>
      </w:pPr>
      <w:r w:rsidRPr="00BF2CF5">
        <w:rPr>
          <w:sz w:val="24"/>
        </w:rPr>
        <w:t>5.1</w:t>
      </w:r>
      <w:r w:rsidRPr="00BF2CF5">
        <w:rPr>
          <w:rFonts w:asciiTheme="minorHAnsi" w:eastAsiaTheme="minorEastAsia" w:hAnsiTheme="minorHAnsi" w:cstheme="minorBidi"/>
          <w:sz w:val="24"/>
        </w:rPr>
        <w:tab/>
      </w:r>
      <w:r w:rsidRPr="00BF2CF5">
        <w:rPr>
          <w:sz w:val="24"/>
        </w:rPr>
        <w:t>Общие положения</w:t>
      </w:r>
      <w:r w:rsidRPr="00BF2CF5">
        <w:rPr>
          <w:sz w:val="24"/>
        </w:rPr>
        <w:tab/>
      </w:r>
      <w:r w:rsidRPr="00BF2CF5">
        <w:rPr>
          <w:sz w:val="24"/>
        </w:rPr>
        <w:fldChar w:fldCharType="begin"/>
      </w:r>
      <w:r w:rsidRPr="00BF2CF5">
        <w:rPr>
          <w:sz w:val="24"/>
        </w:rPr>
        <w:instrText xml:space="preserve"> PAGEREF _Toc48092257 \h </w:instrText>
      </w:r>
      <w:r w:rsidRPr="00BF2CF5">
        <w:rPr>
          <w:sz w:val="24"/>
        </w:rPr>
      </w:r>
      <w:r w:rsidRPr="00BF2CF5">
        <w:rPr>
          <w:sz w:val="24"/>
        </w:rPr>
        <w:fldChar w:fldCharType="separate"/>
      </w:r>
      <w:r w:rsidR="00BF2CF5">
        <w:rPr>
          <w:sz w:val="24"/>
        </w:rPr>
        <w:t>7</w:t>
      </w:r>
      <w:r w:rsidRPr="00BF2CF5">
        <w:rPr>
          <w:sz w:val="24"/>
        </w:rPr>
        <w:fldChar w:fldCharType="end"/>
      </w:r>
    </w:p>
    <w:p w:rsidR="006B1B79" w:rsidRPr="00BF2CF5" w:rsidRDefault="006B1B79">
      <w:pPr>
        <w:pStyle w:val="20"/>
        <w:rPr>
          <w:rFonts w:asciiTheme="minorHAnsi" w:eastAsiaTheme="minorEastAsia" w:hAnsiTheme="minorHAnsi" w:cstheme="minorBidi"/>
          <w:sz w:val="24"/>
        </w:rPr>
      </w:pPr>
      <w:r w:rsidRPr="00BF2CF5">
        <w:rPr>
          <w:sz w:val="24"/>
        </w:rPr>
        <w:t>5.2</w:t>
      </w:r>
      <w:r w:rsidRPr="00BF2CF5">
        <w:rPr>
          <w:rFonts w:asciiTheme="minorHAnsi" w:eastAsiaTheme="minorEastAsia" w:hAnsiTheme="minorHAnsi" w:cstheme="minorBidi"/>
          <w:sz w:val="24"/>
        </w:rPr>
        <w:tab/>
      </w:r>
      <w:r w:rsidRPr="00BF2CF5">
        <w:rPr>
          <w:sz w:val="24"/>
        </w:rPr>
        <w:t>Цель денежной оценки и ее целевая аудитория</w:t>
      </w:r>
      <w:r w:rsidRPr="00BF2CF5">
        <w:rPr>
          <w:sz w:val="24"/>
        </w:rPr>
        <w:tab/>
      </w:r>
      <w:r w:rsidRPr="00BF2CF5">
        <w:rPr>
          <w:sz w:val="24"/>
        </w:rPr>
        <w:fldChar w:fldCharType="begin"/>
      </w:r>
      <w:r w:rsidRPr="00BF2CF5">
        <w:rPr>
          <w:sz w:val="24"/>
        </w:rPr>
        <w:instrText xml:space="preserve"> PAGEREF _Toc48092258 \h </w:instrText>
      </w:r>
      <w:r w:rsidRPr="00BF2CF5">
        <w:rPr>
          <w:sz w:val="24"/>
        </w:rPr>
      </w:r>
      <w:r w:rsidRPr="00BF2CF5">
        <w:rPr>
          <w:sz w:val="24"/>
        </w:rPr>
        <w:fldChar w:fldCharType="separate"/>
      </w:r>
      <w:r w:rsidR="00BF2CF5">
        <w:rPr>
          <w:sz w:val="24"/>
        </w:rPr>
        <w:t>7</w:t>
      </w:r>
      <w:r w:rsidRPr="00BF2CF5">
        <w:rPr>
          <w:sz w:val="24"/>
        </w:rPr>
        <w:fldChar w:fldCharType="end"/>
      </w:r>
    </w:p>
    <w:p w:rsidR="006B1B79" w:rsidRPr="00BF2CF5" w:rsidRDefault="006B1B79">
      <w:pPr>
        <w:pStyle w:val="20"/>
        <w:rPr>
          <w:rFonts w:asciiTheme="minorHAnsi" w:eastAsiaTheme="minorEastAsia" w:hAnsiTheme="minorHAnsi" w:cstheme="minorBidi"/>
          <w:sz w:val="24"/>
        </w:rPr>
      </w:pPr>
      <w:r w:rsidRPr="00BF2CF5">
        <w:rPr>
          <w:sz w:val="24"/>
        </w:rPr>
        <w:t>5.3</w:t>
      </w:r>
      <w:r w:rsidRPr="00BF2CF5">
        <w:rPr>
          <w:rFonts w:asciiTheme="minorHAnsi" w:eastAsiaTheme="minorEastAsia" w:hAnsiTheme="minorHAnsi" w:cstheme="minorBidi"/>
          <w:sz w:val="24"/>
        </w:rPr>
        <w:tab/>
      </w:r>
      <w:r w:rsidRPr="00BF2CF5">
        <w:rPr>
          <w:sz w:val="24"/>
        </w:rPr>
        <w:t>Определение воздействия на окружающую среду или экологического аспекта</w:t>
      </w:r>
      <w:r w:rsidR="00BF2CF5">
        <w:rPr>
          <w:sz w:val="24"/>
        </w:rPr>
        <w:tab/>
        <w:t xml:space="preserve"> </w:t>
      </w:r>
      <w:r w:rsidRPr="00BF2CF5">
        <w:rPr>
          <w:sz w:val="24"/>
        </w:rPr>
        <w:fldChar w:fldCharType="begin"/>
      </w:r>
      <w:r w:rsidRPr="00BF2CF5">
        <w:rPr>
          <w:sz w:val="24"/>
        </w:rPr>
        <w:instrText xml:space="preserve"> PAGEREF _Toc48092259 \h </w:instrText>
      </w:r>
      <w:r w:rsidRPr="00BF2CF5">
        <w:rPr>
          <w:sz w:val="24"/>
        </w:rPr>
      </w:r>
      <w:r w:rsidRPr="00BF2CF5">
        <w:rPr>
          <w:sz w:val="24"/>
        </w:rPr>
        <w:fldChar w:fldCharType="separate"/>
      </w:r>
      <w:r w:rsidR="00BF2CF5">
        <w:rPr>
          <w:sz w:val="24"/>
        </w:rPr>
        <w:t>8</w:t>
      </w:r>
      <w:r w:rsidRPr="00BF2CF5">
        <w:rPr>
          <w:sz w:val="24"/>
        </w:rPr>
        <w:fldChar w:fldCharType="end"/>
      </w:r>
    </w:p>
    <w:p w:rsidR="006B1B79" w:rsidRPr="00BF2CF5" w:rsidRDefault="006B1B79">
      <w:pPr>
        <w:pStyle w:val="20"/>
        <w:rPr>
          <w:rFonts w:asciiTheme="minorHAnsi" w:eastAsiaTheme="minorEastAsia" w:hAnsiTheme="minorHAnsi" w:cstheme="minorBidi"/>
          <w:sz w:val="24"/>
        </w:rPr>
      </w:pPr>
      <w:r w:rsidRPr="00BF2CF5">
        <w:rPr>
          <w:sz w:val="24"/>
        </w:rPr>
        <w:t>5.4</w:t>
      </w:r>
      <w:r w:rsidRPr="00BF2CF5">
        <w:rPr>
          <w:rFonts w:asciiTheme="minorHAnsi" w:eastAsiaTheme="minorEastAsia" w:hAnsiTheme="minorHAnsi" w:cstheme="minorBidi"/>
          <w:sz w:val="24"/>
        </w:rPr>
        <w:tab/>
      </w:r>
      <w:r w:rsidRPr="00BF2CF5">
        <w:rPr>
          <w:sz w:val="24"/>
        </w:rPr>
        <w:t>Население, потребительские предпочтения и мнение которого принимаются во внимание в настоящем стандарте</w:t>
      </w:r>
      <w:r w:rsidRPr="00BF2CF5">
        <w:rPr>
          <w:sz w:val="24"/>
        </w:rPr>
        <w:tab/>
      </w:r>
      <w:r w:rsidRPr="00BF2CF5">
        <w:rPr>
          <w:sz w:val="24"/>
        </w:rPr>
        <w:fldChar w:fldCharType="begin"/>
      </w:r>
      <w:r w:rsidRPr="00BF2CF5">
        <w:rPr>
          <w:sz w:val="24"/>
        </w:rPr>
        <w:instrText xml:space="preserve"> PAGEREF _Toc48092260 \h </w:instrText>
      </w:r>
      <w:r w:rsidRPr="00BF2CF5">
        <w:rPr>
          <w:sz w:val="24"/>
        </w:rPr>
      </w:r>
      <w:r w:rsidRPr="00BF2CF5">
        <w:rPr>
          <w:sz w:val="24"/>
        </w:rPr>
        <w:fldChar w:fldCharType="separate"/>
      </w:r>
      <w:r w:rsidR="00BF2CF5">
        <w:rPr>
          <w:sz w:val="24"/>
        </w:rPr>
        <w:t>9</w:t>
      </w:r>
      <w:r w:rsidRPr="00BF2CF5">
        <w:rPr>
          <w:sz w:val="24"/>
        </w:rPr>
        <w:fldChar w:fldCharType="end"/>
      </w:r>
    </w:p>
    <w:p w:rsidR="006B1B79" w:rsidRPr="00BF2CF5" w:rsidRDefault="006B1B79">
      <w:pPr>
        <w:pStyle w:val="20"/>
        <w:rPr>
          <w:rFonts w:asciiTheme="minorHAnsi" w:eastAsiaTheme="minorEastAsia" w:hAnsiTheme="minorHAnsi" w:cstheme="minorBidi"/>
          <w:sz w:val="24"/>
        </w:rPr>
      </w:pPr>
      <w:r w:rsidRPr="00BF2CF5">
        <w:rPr>
          <w:sz w:val="24"/>
        </w:rPr>
        <w:t>5.5</w:t>
      </w:r>
      <w:r w:rsidRPr="00BF2CF5">
        <w:rPr>
          <w:rFonts w:asciiTheme="minorHAnsi" w:eastAsiaTheme="minorEastAsia" w:hAnsiTheme="minorHAnsi" w:cstheme="minorBidi"/>
          <w:sz w:val="24"/>
        </w:rPr>
        <w:tab/>
      </w:r>
      <w:r w:rsidRPr="00BF2CF5">
        <w:rPr>
          <w:sz w:val="24"/>
        </w:rPr>
        <w:t>Анализируемые элементы общей экономической ценности</w:t>
      </w:r>
      <w:r w:rsidRPr="00BF2CF5">
        <w:rPr>
          <w:sz w:val="24"/>
        </w:rPr>
        <w:tab/>
      </w:r>
      <w:r w:rsidRPr="00BF2CF5">
        <w:rPr>
          <w:sz w:val="24"/>
        </w:rPr>
        <w:fldChar w:fldCharType="begin"/>
      </w:r>
      <w:r w:rsidRPr="00BF2CF5">
        <w:rPr>
          <w:sz w:val="24"/>
        </w:rPr>
        <w:instrText xml:space="preserve"> PAGEREF _Toc48092261 \h </w:instrText>
      </w:r>
      <w:r w:rsidRPr="00BF2CF5">
        <w:rPr>
          <w:sz w:val="24"/>
        </w:rPr>
      </w:r>
      <w:r w:rsidRPr="00BF2CF5">
        <w:rPr>
          <w:sz w:val="24"/>
        </w:rPr>
        <w:fldChar w:fldCharType="separate"/>
      </w:r>
      <w:r w:rsidR="00BF2CF5">
        <w:rPr>
          <w:sz w:val="24"/>
        </w:rPr>
        <w:t>9</w:t>
      </w:r>
      <w:r w:rsidRPr="00BF2CF5">
        <w:rPr>
          <w:sz w:val="24"/>
        </w:rPr>
        <w:fldChar w:fldCharType="end"/>
      </w:r>
    </w:p>
    <w:p w:rsidR="006B1B79" w:rsidRPr="00BF2CF5" w:rsidRDefault="006B1B79">
      <w:pPr>
        <w:pStyle w:val="12"/>
        <w:rPr>
          <w:rFonts w:asciiTheme="minorHAnsi" w:eastAsiaTheme="minorEastAsia" w:hAnsiTheme="minorHAnsi" w:cstheme="minorBidi"/>
          <w:sz w:val="24"/>
        </w:rPr>
      </w:pPr>
      <w:r w:rsidRPr="00BF2CF5">
        <w:rPr>
          <w:sz w:val="24"/>
        </w:rPr>
        <w:t>5.6</w:t>
      </w:r>
      <w:r w:rsidRPr="00BF2CF5">
        <w:rPr>
          <w:rFonts w:asciiTheme="minorHAnsi" w:eastAsiaTheme="minorEastAsia" w:hAnsiTheme="minorHAnsi" w:cstheme="minorBidi"/>
          <w:sz w:val="24"/>
        </w:rPr>
        <w:t xml:space="preserve"> </w:t>
      </w:r>
      <w:r w:rsidRPr="00BF2CF5">
        <w:rPr>
          <w:sz w:val="24"/>
        </w:rPr>
        <w:t>Метод денежной оценки</w:t>
      </w:r>
      <w:r w:rsidRPr="00BF2CF5">
        <w:rPr>
          <w:sz w:val="24"/>
        </w:rPr>
        <w:tab/>
      </w:r>
      <w:r w:rsidRPr="00BF2CF5">
        <w:rPr>
          <w:sz w:val="24"/>
        </w:rPr>
        <w:fldChar w:fldCharType="begin"/>
      </w:r>
      <w:r w:rsidRPr="00BF2CF5">
        <w:rPr>
          <w:sz w:val="24"/>
        </w:rPr>
        <w:instrText xml:space="preserve"> PAGEREF _Toc48092262 \h </w:instrText>
      </w:r>
      <w:r w:rsidRPr="00BF2CF5">
        <w:rPr>
          <w:sz w:val="24"/>
        </w:rPr>
      </w:r>
      <w:r w:rsidRPr="00BF2CF5">
        <w:rPr>
          <w:sz w:val="24"/>
        </w:rPr>
        <w:fldChar w:fldCharType="separate"/>
      </w:r>
      <w:r w:rsidR="00BF2CF5">
        <w:rPr>
          <w:sz w:val="24"/>
        </w:rPr>
        <w:t>10</w:t>
      </w:r>
      <w:r w:rsidRPr="00BF2CF5">
        <w:rPr>
          <w:sz w:val="24"/>
        </w:rPr>
        <w:fldChar w:fldCharType="end"/>
      </w:r>
    </w:p>
    <w:p w:rsidR="006B1B79" w:rsidRPr="00BF2CF5" w:rsidRDefault="006B1B79">
      <w:pPr>
        <w:pStyle w:val="12"/>
        <w:rPr>
          <w:rFonts w:asciiTheme="minorHAnsi" w:eastAsiaTheme="minorEastAsia" w:hAnsiTheme="minorHAnsi" w:cstheme="minorBidi"/>
          <w:sz w:val="24"/>
        </w:rPr>
      </w:pPr>
      <w:r w:rsidRPr="00BF2CF5">
        <w:rPr>
          <w:sz w:val="24"/>
        </w:rPr>
        <w:t>6 Требования и процедуры денежной оценки</w:t>
      </w:r>
      <w:r w:rsidRPr="00BF2CF5">
        <w:rPr>
          <w:sz w:val="24"/>
        </w:rPr>
        <w:tab/>
      </w:r>
      <w:r w:rsidRPr="00BF2CF5">
        <w:rPr>
          <w:sz w:val="24"/>
        </w:rPr>
        <w:fldChar w:fldCharType="begin"/>
      </w:r>
      <w:r w:rsidRPr="00BF2CF5">
        <w:rPr>
          <w:sz w:val="24"/>
        </w:rPr>
        <w:instrText xml:space="preserve"> PAGEREF _Toc48092263 \h </w:instrText>
      </w:r>
      <w:r w:rsidRPr="00BF2CF5">
        <w:rPr>
          <w:sz w:val="24"/>
        </w:rPr>
      </w:r>
      <w:r w:rsidRPr="00BF2CF5">
        <w:rPr>
          <w:sz w:val="24"/>
        </w:rPr>
        <w:fldChar w:fldCharType="separate"/>
      </w:r>
      <w:r w:rsidR="00BF2CF5">
        <w:rPr>
          <w:sz w:val="24"/>
        </w:rPr>
        <w:t>11</w:t>
      </w:r>
      <w:r w:rsidRPr="00BF2CF5">
        <w:rPr>
          <w:sz w:val="24"/>
        </w:rPr>
        <w:fldChar w:fldCharType="end"/>
      </w:r>
    </w:p>
    <w:p w:rsidR="006B1B79" w:rsidRPr="00BF2CF5" w:rsidRDefault="006B1B79">
      <w:pPr>
        <w:pStyle w:val="20"/>
        <w:rPr>
          <w:rFonts w:asciiTheme="minorHAnsi" w:eastAsiaTheme="minorEastAsia" w:hAnsiTheme="minorHAnsi" w:cstheme="minorBidi"/>
          <w:sz w:val="24"/>
        </w:rPr>
      </w:pPr>
      <w:r w:rsidRPr="00BF2CF5">
        <w:rPr>
          <w:sz w:val="24"/>
        </w:rPr>
        <w:t>6.1</w:t>
      </w:r>
      <w:r w:rsidRPr="00BF2CF5">
        <w:rPr>
          <w:rFonts w:asciiTheme="minorHAnsi" w:eastAsiaTheme="minorEastAsia" w:hAnsiTheme="minorHAnsi" w:cstheme="minorBidi"/>
          <w:sz w:val="24"/>
        </w:rPr>
        <w:tab/>
      </w:r>
      <w:r w:rsidRPr="00BF2CF5">
        <w:rPr>
          <w:sz w:val="24"/>
        </w:rPr>
        <w:t>Общие положения</w:t>
      </w:r>
      <w:r w:rsidR="00BF2CF5">
        <w:rPr>
          <w:sz w:val="24"/>
        </w:rPr>
        <w:tab/>
      </w:r>
      <w:r w:rsidRPr="00BF2CF5">
        <w:rPr>
          <w:sz w:val="24"/>
        </w:rPr>
        <w:fldChar w:fldCharType="begin"/>
      </w:r>
      <w:r w:rsidRPr="00BF2CF5">
        <w:rPr>
          <w:sz w:val="24"/>
        </w:rPr>
        <w:instrText xml:space="preserve"> PAGEREF _Toc48092264 \h </w:instrText>
      </w:r>
      <w:r w:rsidRPr="00BF2CF5">
        <w:rPr>
          <w:sz w:val="24"/>
        </w:rPr>
      </w:r>
      <w:r w:rsidRPr="00BF2CF5">
        <w:rPr>
          <w:sz w:val="24"/>
        </w:rPr>
        <w:fldChar w:fldCharType="separate"/>
      </w:r>
      <w:r w:rsidR="00BF2CF5">
        <w:rPr>
          <w:sz w:val="24"/>
        </w:rPr>
        <w:t>11</w:t>
      </w:r>
      <w:r w:rsidRPr="00BF2CF5">
        <w:rPr>
          <w:sz w:val="24"/>
        </w:rPr>
        <w:fldChar w:fldCharType="end"/>
      </w:r>
    </w:p>
    <w:p w:rsidR="006B1B79" w:rsidRPr="00BF2CF5" w:rsidRDefault="006B1B79">
      <w:pPr>
        <w:pStyle w:val="20"/>
        <w:rPr>
          <w:rFonts w:asciiTheme="minorHAnsi" w:eastAsiaTheme="minorEastAsia" w:hAnsiTheme="minorHAnsi" w:cstheme="minorBidi"/>
          <w:sz w:val="24"/>
        </w:rPr>
      </w:pPr>
      <w:r w:rsidRPr="00BF2CF5">
        <w:rPr>
          <w:sz w:val="24"/>
        </w:rPr>
        <w:t>6.2</w:t>
      </w:r>
      <w:r w:rsidRPr="00BF2CF5">
        <w:rPr>
          <w:rFonts w:asciiTheme="minorHAnsi" w:eastAsiaTheme="minorEastAsia" w:hAnsiTheme="minorHAnsi" w:cstheme="minorBidi"/>
          <w:sz w:val="24"/>
        </w:rPr>
        <w:tab/>
      </w:r>
      <w:r w:rsidR="00BF2CF5">
        <w:rPr>
          <w:sz w:val="24"/>
        </w:rPr>
        <w:t>Индикаторы рыночных цен</w:t>
      </w:r>
      <w:r w:rsidR="00BF2CF5">
        <w:rPr>
          <w:sz w:val="24"/>
        </w:rPr>
        <w:tab/>
      </w:r>
      <w:r w:rsidRPr="00BF2CF5">
        <w:rPr>
          <w:sz w:val="24"/>
        </w:rPr>
        <w:fldChar w:fldCharType="begin"/>
      </w:r>
      <w:r w:rsidRPr="00BF2CF5">
        <w:rPr>
          <w:sz w:val="24"/>
        </w:rPr>
        <w:instrText xml:space="preserve"> PAGEREF _Toc48092265 \h </w:instrText>
      </w:r>
      <w:r w:rsidRPr="00BF2CF5">
        <w:rPr>
          <w:sz w:val="24"/>
        </w:rPr>
      </w:r>
      <w:r w:rsidRPr="00BF2CF5">
        <w:rPr>
          <w:sz w:val="24"/>
        </w:rPr>
        <w:fldChar w:fldCharType="separate"/>
      </w:r>
      <w:r w:rsidR="00BF2CF5">
        <w:rPr>
          <w:sz w:val="24"/>
        </w:rPr>
        <w:t>12</w:t>
      </w:r>
      <w:r w:rsidRPr="00BF2CF5">
        <w:rPr>
          <w:sz w:val="24"/>
        </w:rPr>
        <w:fldChar w:fldCharType="end"/>
      </w:r>
    </w:p>
    <w:p w:rsidR="006B1B79" w:rsidRPr="00BF2CF5" w:rsidRDefault="006B1B79">
      <w:pPr>
        <w:pStyle w:val="20"/>
        <w:rPr>
          <w:rFonts w:asciiTheme="minorHAnsi" w:eastAsiaTheme="minorEastAsia" w:hAnsiTheme="minorHAnsi" w:cstheme="minorBidi"/>
          <w:sz w:val="24"/>
        </w:rPr>
      </w:pPr>
      <w:r w:rsidRPr="00BF2CF5">
        <w:rPr>
          <w:sz w:val="24"/>
        </w:rPr>
        <w:t>6.3</w:t>
      </w:r>
      <w:r w:rsidRPr="00BF2CF5">
        <w:rPr>
          <w:rFonts w:asciiTheme="minorHAnsi" w:eastAsiaTheme="minorEastAsia" w:hAnsiTheme="minorHAnsi" w:cstheme="minorBidi"/>
          <w:sz w:val="24"/>
        </w:rPr>
        <w:tab/>
      </w:r>
      <w:r w:rsidRPr="00BF2CF5">
        <w:rPr>
          <w:sz w:val="24"/>
        </w:rPr>
        <w:t>Методы выявления потребительских предпочтений населения</w:t>
      </w:r>
      <w:r w:rsidR="00BF2CF5">
        <w:rPr>
          <w:sz w:val="24"/>
        </w:rPr>
        <w:tab/>
      </w:r>
      <w:r w:rsidRPr="00BF2CF5">
        <w:rPr>
          <w:sz w:val="24"/>
        </w:rPr>
        <w:fldChar w:fldCharType="begin"/>
      </w:r>
      <w:r w:rsidRPr="00BF2CF5">
        <w:rPr>
          <w:sz w:val="24"/>
        </w:rPr>
        <w:instrText xml:space="preserve"> PAGEREF _Toc48092266 \h </w:instrText>
      </w:r>
      <w:r w:rsidRPr="00BF2CF5">
        <w:rPr>
          <w:sz w:val="24"/>
        </w:rPr>
      </w:r>
      <w:r w:rsidRPr="00BF2CF5">
        <w:rPr>
          <w:sz w:val="24"/>
        </w:rPr>
        <w:fldChar w:fldCharType="separate"/>
      </w:r>
      <w:r w:rsidR="00BF2CF5">
        <w:rPr>
          <w:sz w:val="24"/>
        </w:rPr>
        <w:t>13</w:t>
      </w:r>
      <w:r w:rsidRPr="00BF2CF5">
        <w:rPr>
          <w:sz w:val="24"/>
        </w:rPr>
        <w:fldChar w:fldCharType="end"/>
      </w:r>
    </w:p>
    <w:p w:rsidR="006B1B79" w:rsidRPr="00BF2CF5" w:rsidRDefault="006B1B79">
      <w:pPr>
        <w:pStyle w:val="12"/>
        <w:rPr>
          <w:rFonts w:asciiTheme="minorHAnsi" w:eastAsiaTheme="minorEastAsia" w:hAnsiTheme="minorHAnsi" w:cstheme="minorBidi"/>
          <w:sz w:val="24"/>
        </w:rPr>
      </w:pPr>
      <w:r w:rsidRPr="00BF2CF5">
        <w:rPr>
          <w:sz w:val="24"/>
        </w:rPr>
        <w:t>6.3.1</w:t>
      </w:r>
      <w:r w:rsidRPr="00BF2CF5">
        <w:rPr>
          <w:rFonts w:asciiTheme="minorHAnsi" w:eastAsiaTheme="minorEastAsia" w:hAnsiTheme="minorHAnsi" w:cstheme="minorBidi"/>
          <w:sz w:val="24"/>
        </w:rPr>
        <w:t xml:space="preserve"> </w:t>
      </w:r>
      <w:r w:rsidRPr="00BF2CF5">
        <w:rPr>
          <w:sz w:val="24"/>
        </w:rPr>
        <w:t>Общие положения</w:t>
      </w:r>
      <w:r w:rsidRPr="00BF2CF5">
        <w:rPr>
          <w:sz w:val="24"/>
        </w:rPr>
        <w:tab/>
      </w:r>
      <w:r w:rsidRPr="00BF2CF5">
        <w:rPr>
          <w:sz w:val="24"/>
        </w:rPr>
        <w:fldChar w:fldCharType="begin"/>
      </w:r>
      <w:r w:rsidRPr="00BF2CF5">
        <w:rPr>
          <w:sz w:val="24"/>
        </w:rPr>
        <w:instrText xml:space="preserve"> PAGEREF _Toc48092267 \h </w:instrText>
      </w:r>
      <w:r w:rsidRPr="00BF2CF5">
        <w:rPr>
          <w:sz w:val="24"/>
        </w:rPr>
      </w:r>
      <w:r w:rsidRPr="00BF2CF5">
        <w:rPr>
          <w:sz w:val="24"/>
        </w:rPr>
        <w:fldChar w:fldCharType="separate"/>
      </w:r>
      <w:r w:rsidR="00BF2CF5">
        <w:rPr>
          <w:sz w:val="24"/>
        </w:rPr>
        <w:t>13</w:t>
      </w:r>
      <w:r w:rsidRPr="00BF2CF5">
        <w:rPr>
          <w:sz w:val="24"/>
        </w:rPr>
        <w:fldChar w:fldCharType="end"/>
      </w:r>
    </w:p>
    <w:p w:rsidR="006B1B79" w:rsidRPr="00BF2CF5" w:rsidRDefault="006B1B79">
      <w:pPr>
        <w:pStyle w:val="20"/>
        <w:rPr>
          <w:rFonts w:asciiTheme="minorHAnsi" w:eastAsiaTheme="minorEastAsia" w:hAnsiTheme="minorHAnsi" w:cstheme="minorBidi"/>
          <w:sz w:val="24"/>
        </w:rPr>
      </w:pPr>
      <w:r w:rsidRPr="00BF2CF5">
        <w:rPr>
          <w:sz w:val="24"/>
        </w:rPr>
        <w:t>6.4</w:t>
      </w:r>
      <w:r w:rsidRPr="00BF2CF5">
        <w:rPr>
          <w:rFonts w:asciiTheme="minorHAnsi" w:eastAsiaTheme="minorEastAsia" w:hAnsiTheme="minorHAnsi" w:cstheme="minorBidi"/>
          <w:sz w:val="24"/>
        </w:rPr>
        <w:tab/>
      </w:r>
      <w:r w:rsidRPr="00BF2CF5">
        <w:rPr>
          <w:sz w:val="24"/>
        </w:rPr>
        <w:t>Методы определения потребительских предпочтений населения</w:t>
      </w:r>
      <w:r w:rsidR="00BF2CF5">
        <w:rPr>
          <w:sz w:val="24"/>
        </w:rPr>
        <w:tab/>
      </w:r>
      <w:r w:rsidRPr="00BF2CF5">
        <w:rPr>
          <w:sz w:val="24"/>
        </w:rPr>
        <w:fldChar w:fldCharType="begin"/>
      </w:r>
      <w:r w:rsidRPr="00BF2CF5">
        <w:rPr>
          <w:sz w:val="24"/>
        </w:rPr>
        <w:instrText xml:space="preserve"> PAGEREF _Toc48092268 \h </w:instrText>
      </w:r>
      <w:r w:rsidRPr="00BF2CF5">
        <w:rPr>
          <w:sz w:val="24"/>
        </w:rPr>
      </w:r>
      <w:r w:rsidRPr="00BF2CF5">
        <w:rPr>
          <w:sz w:val="24"/>
        </w:rPr>
        <w:fldChar w:fldCharType="separate"/>
      </w:r>
      <w:r w:rsidR="00BF2CF5">
        <w:rPr>
          <w:sz w:val="24"/>
        </w:rPr>
        <w:t>17</w:t>
      </w:r>
      <w:r w:rsidRPr="00BF2CF5">
        <w:rPr>
          <w:sz w:val="24"/>
        </w:rPr>
        <w:fldChar w:fldCharType="end"/>
      </w:r>
    </w:p>
    <w:p w:rsidR="006B1B79" w:rsidRPr="00BF2CF5" w:rsidRDefault="006B1B79">
      <w:pPr>
        <w:pStyle w:val="20"/>
        <w:rPr>
          <w:rFonts w:asciiTheme="minorHAnsi" w:eastAsiaTheme="minorEastAsia" w:hAnsiTheme="minorHAnsi" w:cstheme="minorBidi"/>
          <w:sz w:val="24"/>
        </w:rPr>
      </w:pPr>
      <w:r w:rsidRPr="00BF2CF5">
        <w:rPr>
          <w:sz w:val="24"/>
        </w:rPr>
        <w:t>6.5</w:t>
      </w:r>
      <w:r w:rsidRPr="00BF2CF5">
        <w:rPr>
          <w:rFonts w:asciiTheme="minorHAnsi" w:eastAsiaTheme="minorEastAsia" w:hAnsiTheme="minorHAnsi" w:cstheme="minorBidi"/>
          <w:sz w:val="24"/>
        </w:rPr>
        <w:tab/>
      </w:r>
      <w:r w:rsidRPr="00BF2CF5">
        <w:rPr>
          <w:sz w:val="24"/>
        </w:rPr>
        <w:t>Перенесение стоимости</w:t>
      </w:r>
      <w:r w:rsidR="00BF2CF5">
        <w:rPr>
          <w:sz w:val="24"/>
        </w:rPr>
        <w:tab/>
      </w:r>
      <w:r w:rsidRPr="00BF2CF5">
        <w:rPr>
          <w:sz w:val="24"/>
        </w:rPr>
        <w:fldChar w:fldCharType="begin"/>
      </w:r>
      <w:r w:rsidRPr="00BF2CF5">
        <w:rPr>
          <w:sz w:val="24"/>
        </w:rPr>
        <w:instrText xml:space="preserve"> PAGEREF _Toc48092269 \h </w:instrText>
      </w:r>
      <w:r w:rsidRPr="00BF2CF5">
        <w:rPr>
          <w:sz w:val="24"/>
        </w:rPr>
      </w:r>
      <w:r w:rsidRPr="00BF2CF5">
        <w:rPr>
          <w:sz w:val="24"/>
        </w:rPr>
        <w:fldChar w:fldCharType="separate"/>
      </w:r>
      <w:r w:rsidR="00BF2CF5">
        <w:rPr>
          <w:sz w:val="24"/>
        </w:rPr>
        <w:t>20</w:t>
      </w:r>
      <w:r w:rsidRPr="00BF2CF5">
        <w:rPr>
          <w:sz w:val="24"/>
        </w:rPr>
        <w:fldChar w:fldCharType="end"/>
      </w:r>
    </w:p>
    <w:p w:rsidR="006B1B79" w:rsidRPr="00BF2CF5" w:rsidRDefault="006B1B79">
      <w:pPr>
        <w:pStyle w:val="12"/>
        <w:rPr>
          <w:rFonts w:asciiTheme="minorHAnsi" w:eastAsiaTheme="minorEastAsia" w:hAnsiTheme="minorHAnsi" w:cstheme="minorBidi"/>
          <w:sz w:val="24"/>
        </w:rPr>
      </w:pPr>
      <w:r w:rsidRPr="00BF2CF5">
        <w:rPr>
          <w:sz w:val="24"/>
        </w:rPr>
        <w:t>6.8.2</w:t>
      </w:r>
      <w:r w:rsidRPr="00BF2CF5">
        <w:rPr>
          <w:rFonts w:asciiTheme="minorHAnsi" w:eastAsiaTheme="minorEastAsia" w:hAnsiTheme="minorHAnsi" w:cstheme="minorBidi"/>
          <w:sz w:val="24"/>
        </w:rPr>
        <w:t xml:space="preserve"> </w:t>
      </w:r>
      <w:r w:rsidRPr="00BF2CF5">
        <w:rPr>
          <w:sz w:val="24"/>
        </w:rPr>
        <w:t>Дисконтирование с постоянной ставкой</w:t>
      </w:r>
      <w:r w:rsidRPr="00BF2CF5">
        <w:rPr>
          <w:sz w:val="24"/>
        </w:rPr>
        <w:tab/>
      </w:r>
      <w:r w:rsidRPr="00BF2CF5">
        <w:rPr>
          <w:sz w:val="24"/>
        </w:rPr>
        <w:fldChar w:fldCharType="begin"/>
      </w:r>
      <w:r w:rsidRPr="00BF2CF5">
        <w:rPr>
          <w:sz w:val="24"/>
        </w:rPr>
        <w:instrText xml:space="preserve"> PAGEREF _Toc48092270 \h </w:instrText>
      </w:r>
      <w:r w:rsidRPr="00BF2CF5">
        <w:rPr>
          <w:sz w:val="24"/>
        </w:rPr>
      </w:r>
      <w:r w:rsidRPr="00BF2CF5">
        <w:rPr>
          <w:sz w:val="24"/>
        </w:rPr>
        <w:fldChar w:fldCharType="separate"/>
      </w:r>
      <w:r w:rsidR="00BF2CF5">
        <w:rPr>
          <w:sz w:val="24"/>
        </w:rPr>
        <w:t>23</w:t>
      </w:r>
      <w:r w:rsidRPr="00BF2CF5">
        <w:rPr>
          <w:sz w:val="24"/>
        </w:rPr>
        <w:fldChar w:fldCharType="end"/>
      </w:r>
    </w:p>
    <w:p w:rsidR="006B1B79" w:rsidRPr="00BF2CF5" w:rsidRDefault="006B1B79">
      <w:pPr>
        <w:pStyle w:val="12"/>
        <w:rPr>
          <w:rFonts w:asciiTheme="minorHAnsi" w:eastAsiaTheme="minorEastAsia" w:hAnsiTheme="minorHAnsi" w:cstheme="minorBidi"/>
          <w:sz w:val="24"/>
        </w:rPr>
      </w:pPr>
      <w:r w:rsidRPr="00BF2CF5">
        <w:rPr>
          <w:sz w:val="24"/>
        </w:rPr>
        <w:t>6.8.3 Дисконтирование с изменяющимися ставками</w:t>
      </w:r>
      <w:r w:rsidRPr="00BF2CF5">
        <w:rPr>
          <w:sz w:val="24"/>
        </w:rPr>
        <w:tab/>
      </w:r>
      <w:r w:rsidRPr="00BF2CF5">
        <w:rPr>
          <w:sz w:val="24"/>
        </w:rPr>
        <w:fldChar w:fldCharType="begin"/>
      </w:r>
      <w:r w:rsidRPr="00BF2CF5">
        <w:rPr>
          <w:sz w:val="24"/>
        </w:rPr>
        <w:instrText xml:space="preserve"> PAGEREF _Toc48092271 \h </w:instrText>
      </w:r>
      <w:r w:rsidRPr="00BF2CF5">
        <w:rPr>
          <w:sz w:val="24"/>
        </w:rPr>
      </w:r>
      <w:r w:rsidRPr="00BF2CF5">
        <w:rPr>
          <w:sz w:val="24"/>
        </w:rPr>
        <w:fldChar w:fldCharType="separate"/>
      </w:r>
      <w:r w:rsidR="00BF2CF5">
        <w:rPr>
          <w:sz w:val="24"/>
        </w:rPr>
        <w:t>23</w:t>
      </w:r>
      <w:r w:rsidRPr="00BF2CF5">
        <w:rPr>
          <w:sz w:val="24"/>
        </w:rPr>
        <w:fldChar w:fldCharType="end"/>
      </w:r>
    </w:p>
    <w:p w:rsidR="006B1B79" w:rsidRPr="00BF2CF5" w:rsidRDefault="006B1B79">
      <w:pPr>
        <w:pStyle w:val="12"/>
        <w:rPr>
          <w:rFonts w:asciiTheme="minorHAnsi" w:eastAsiaTheme="minorEastAsia" w:hAnsiTheme="minorHAnsi" w:cstheme="minorBidi"/>
          <w:sz w:val="24"/>
        </w:rPr>
      </w:pPr>
      <w:r w:rsidRPr="00BF2CF5">
        <w:rPr>
          <w:sz w:val="24"/>
        </w:rPr>
        <w:t>6.9 Анализ неопределенности и чувствительности</w:t>
      </w:r>
      <w:r w:rsidRPr="00BF2CF5">
        <w:rPr>
          <w:sz w:val="24"/>
        </w:rPr>
        <w:tab/>
      </w:r>
      <w:r w:rsidRPr="00BF2CF5">
        <w:rPr>
          <w:sz w:val="24"/>
        </w:rPr>
        <w:fldChar w:fldCharType="begin"/>
      </w:r>
      <w:r w:rsidRPr="00BF2CF5">
        <w:rPr>
          <w:sz w:val="24"/>
        </w:rPr>
        <w:instrText xml:space="preserve"> PAGEREF _Toc48092272 \h </w:instrText>
      </w:r>
      <w:r w:rsidRPr="00BF2CF5">
        <w:rPr>
          <w:sz w:val="24"/>
        </w:rPr>
      </w:r>
      <w:r w:rsidRPr="00BF2CF5">
        <w:rPr>
          <w:sz w:val="24"/>
        </w:rPr>
        <w:fldChar w:fldCharType="separate"/>
      </w:r>
      <w:r w:rsidR="00BF2CF5">
        <w:rPr>
          <w:sz w:val="24"/>
        </w:rPr>
        <w:t>24</w:t>
      </w:r>
      <w:r w:rsidRPr="00BF2CF5">
        <w:rPr>
          <w:sz w:val="24"/>
        </w:rPr>
        <w:fldChar w:fldCharType="end"/>
      </w:r>
    </w:p>
    <w:p w:rsidR="006B1B79" w:rsidRPr="00BF2CF5" w:rsidRDefault="006B1B79">
      <w:pPr>
        <w:pStyle w:val="12"/>
        <w:rPr>
          <w:rFonts w:asciiTheme="minorHAnsi" w:eastAsiaTheme="minorEastAsia" w:hAnsiTheme="minorHAnsi" w:cstheme="minorBidi"/>
          <w:sz w:val="24"/>
        </w:rPr>
      </w:pPr>
      <w:r w:rsidRPr="00BF2CF5">
        <w:rPr>
          <w:sz w:val="24"/>
        </w:rPr>
        <w:t>7 Связь денежных оценок воздействия на окружающую среду с соответствующими экологическими аспектами</w:t>
      </w:r>
      <w:r w:rsidRPr="00BF2CF5">
        <w:rPr>
          <w:sz w:val="24"/>
        </w:rPr>
        <w:tab/>
      </w:r>
      <w:r w:rsidRPr="00BF2CF5">
        <w:rPr>
          <w:sz w:val="24"/>
        </w:rPr>
        <w:fldChar w:fldCharType="begin"/>
      </w:r>
      <w:r w:rsidRPr="00BF2CF5">
        <w:rPr>
          <w:sz w:val="24"/>
        </w:rPr>
        <w:instrText xml:space="preserve"> PAGEREF _Toc48092273 \h </w:instrText>
      </w:r>
      <w:r w:rsidRPr="00BF2CF5">
        <w:rPr>
          <w:sz w:val="24"/>
        </w:rPr>
      </w:r>
      <w:r w:rsidRPr="00BF2CF5">
        <w:rPr>
          <w:sz w:val="24"/>
        </w:rPr>
        <w:fldChar w:fldCharType="separate"/>
      </w:r>
      <w:r w:rsidR="00BF2CF5">
        <w:rPr>
          <w:sz w:val="24"/>
        </w:rPr>
        <w:t>24</w:t>
      </w:r>
      <w:r w:rsidRPr="00BF2CF5">
        <w:rPr>
          <w:sz w:val="24"/>
        </w:rPr>
        <w:fldChar w:fldCharType="end"/>
      </w:r>
    </w:p>
    <w:p w:rsidR="006B1B79" w:rsidRPr="00BF2CF5" w:rsidRDefault="006B1B79">
      <w:pPr>
        <w:pStyle w:val="12"/>
        <w:rPr>
          <w:rFonts w:asciiTheme="minorHAnsi" w:eastAsiaTheme="minorEastAsia" w:hAnsiTheme="minorHAnsi" w:cstheme="minorBidi"/>
          <w:sz w:val="24"/>
        </w:rPr>
      </w:pPr>
      <w:r w:rsidRPr="00BF2CF5">
        <w:rPr>
          <w:sz w:val="24"/>
        </w:rPr>
        <w:t>8 Проверка качества</w:t>
      </w:r>
      <w:r w:rsidRPr="00BF2CF5">
        <w:rPr>
          <w:sz w:val="24"/>
        </w:rPr>
        <w:tab/>
      </w:r>
      <w:r w:rsidRPr="00BF2CF5">
        <w:rPr>
          <w:sz w:val="24"/>
        </w:rPr>
        <w:fldChar w:fldCharType="begin"/>
      </w:r>
      <w:r w:rsidRPr="00BF2CF5">
        <w:rPr>
          <w:sz w:val="24"/>
        </w:rPr>
        <w:instrText xml:space="preserve"> PAGEREF _Toc48092274 \h </w:instrText>
      </w:r>
      <w:r w:rsidRPr="00BF2CF5">
        <w:rPr>
          <w:sz w:val="24"/>
        </w:rPr>
      </w:r>
      <w:r w:rsidRPr="00BF2CF5">
        <w:rPr>
          <w:sz w:val="24"/>
        </w:rPr>
        <w:fldChar w:fldCharType="separate"/>
      </w:r>
      <w:r w:rsidR="00BF2CF5">
        <w:rPr>
          <w:sz w:val="24"/>
        </w:rPr>
        <w:t>25</w:t>
      </w:r>
      <w:r w:rsidRPr="00BF2CF5">
        <w:rPr>
          <w:sz w:val="24"/>
        </w:rPr>
        <w:fldChar w:fldCharType="end"/>
      </w:r>
    </w:p>
    <w:p w:rsidR="006B1B79" w:rsidRPr="00BF2CF5" w:rsidRDefault="006B1B79">
      <w:pPr>
        <w:pStyle w:val="12"/>
        <w:rPr>
          <w:rFonts w:asciiTheme="minorHAnsi" w:eastAsiaTheme="minorEastAsia" w:hAnsiTheme="minorHAnsi" w:cstheme="minorBidi"/>
          <w:sz w:val="24"/>
        </w:rPr>
      </w:pPr>
      <w:r w:rsidRPr="00BF2CF5">
        <w:rPr>
          <w:sz w:val="24"/>
        </w:rPr>
        <w:t>9 Отчетность</w:t>
      </w:r>
      <w:r w:rsidRPr="00BF2CF5">
        <w:rPr>
          <w:sz w:val="24"/>
        </w:rPr>
        <w:tab/>
      </w:r>
      <w:r w:rsidRPr="00BF2CF5">
        <w:rPr>
          <w:sz w:val="24"/>
        </w:rPr>
        <w:fldChar w:fldCharType="begin"/>
      </w:r>
      <w:r w:rsidRPr="00BF2CF5">
        <w:rPr>
          <w:sz w:val="24"/>
        </w:rPr>
        <w:instrText xml:space="preserve"> PAGEREF _Toc48092275 \h </w:instrText>
      </w:r>
      <w:r w:rsidRPr="00BF2CF5">
        <w:rPr>
          <w:sz w:val="24"/>
        </w:rPr>
      </w:r>
      <w:r w:rsidRPr="00BF2CF5">
        <w:rPr>
          <w:sz w:val="24"/>
        </w:rPr>
        <w:fldChar w:fldCharType="separate"/>
      </w:r>
      <w:r w:rsidR="00BF2CF5">
        <w:rPr>
          <w:sz w:val="24"/>
        </w:rPr>
        <w:t>25</w:t>
      </w:r>
      <w:r w:rsidRPr="00BF2CF5">
        <w:rPr>
          <w:sz w:val="24"/>
        </w:rPr>
        <w:fldChar w:fldCharType="end"/>
      </w:r>
    </w:p>
    <w:p w:rsidR="006B1B79" w:rsidRPr="00BF2CF5" w:rsidRDefault="006B1B79">
      <w:pPr>
        <w:pStyle w:val="12"/>
        <w:rPr>
          <w:rFonts w:asciiTheme="minorHAnsi" w:eastAsiaTheme="minorEastAsia" w:hAnsiTheme="minorHAnsi" w:cstheme="minorBidi"/>
          <w:sz w:val="24"/>
        </w:rPr>
      </w:pPr>
      <w:r w:rsidRPr="00BF2CF5">
        <w:rPr>
          <w:sz w:val="24"/>
        </w:rPr>
        <w:t>Приложение А</w:t>
      </w:r>
      <w:r w:rsidRPr="00BF2CF5">
        <w:rPr>
          <w:sz w:val="24"/>
        </w:rPr>
        <w:tab/>
      </w:r>
      <w:r w:rsidRPr="00BF2CF5">
        <w:rPr>
          <w:sz w:val="24"/>
        </w:rPr>
        <w:fldChar w:fldCharType="begin"/>
      </w:r>
      <w:r w:rsidRPr="00BF2CF5">
        <w:rPr>
          <w:sz w:val="24"/>
        </w:rPr>
        <w:instrText xml:space="preserve"> PAGEREF _Toc48092276 \h </w:instrText>
      </w:r>
      <w:r w:rsidRPr="00BF2CF5">
        <w:rPr>
          <w:sz w:val="24"/>
        </w:rPr>
      </w:r>
      <w:r w:rsidRPr="00BF2CF5">
        <w:rPr>
          <w:sz w:val="24"/>
        </w:rPr>
        <w:fldChar w:fldCharType="separate"/>
      </w:r>
      <w:r w:rsidR="00BF2CF5">
        <w:rPr>
          <w:sz w:val="24"/>
        </w:rPr>
        <w:t>28</w:t>
      </w:r>
      <w:r w:rsidRPr="00BF2CF5">
        <w:rPr>
          <w:sz w:val="24"/>
        </w:rPr>
        <w:fldChar w:fldCharType="end"/>
      </w:r>
    </w:p>
    <w:p w:rsidR="006B1B79" w:rsidRPr="00BF2CF5" w:rsidRDefault="006B1B79">
      <w:pPr>
        <w:pStyle w:val="12"/>
        <w:rPr>
          <w:rFonts w:asciiTheme="minorHAnsi" w:eastAsiaTheme="minorEastAsia" w:hAnsiTheme="minorHAnsi" w:cstheme="minorBidi"/>
          <w:sz w:val="24"/>
        </w:rPr>
      </w:pPr>
      <w:r w:rsidRPr="00BF2CF5">
        <w:rPr>
          <w:sz w:val="24"/>
        </w:rPr>
        <w:t xml:space="preserve">Приложение </w:t>
      </w:r>
      <w:r w:rsidRPr="00BF2CF5">
        <w:rPr>
          <w:sz w:val="24"/>
          <w:lang w:val="en-US"/>
        </w:rPr>
        <w:t>B</w:t>
      </w:r>
      <w:r w:rsidRPr="00BF2CF5">
        <w:rPr>
          <w:sz w:val="24"/>
        </w:rPr>
        <w:tab/>
      </w:r>
      <w:r w:rsidRPr="00BF2CF5">
        <w:rPr>
          <w:sz w:val="24"/>
        </w:rPr>
        <w:fldChar w:fldCharType="begin"/>
      </w:r>
      <w:r w:rsidRPr="00BF2CF5">
        <w:rPr>
          <w:sz w:val="24"/>
        </w:rPr>
        <w:instrText xml:space="preserve"> PAGEREF _Toc48092277 \h </w:instrText>
      </w:r>
      <w:r w:rsidRPr="00BF2CF5">
        <w:rPr>
          <w:sz w:val="24"/>
        </w:rPr>
      </w:r>
      <w:r w:rsidRPr="00BF2CF5">
        <w:rPr>
          <w:sz w:val="24"/>
        </w:rPr>
        <w:fldChar w:fldCharType="separate"/>
      </w:r>
      <w:r w:rsidR="00BF2CF5">
        <w:rPr>
          <w:sz w:val="24"/>
        </w:rPr>
        <w:t>29</w:t>
      </w:r>
      <w:r w:rsidRPr="00BF2CF5">
        <w:rPr>
          <w:sz w:val="24"/>
        </w:rPr>
        <w:fldChar w:fldCharType="end"/>
      </w:r>
    </w:p>
    <w:p w:rsidR="006B1B79" w:rsidRPr="00BF2CF5" w:rsidRDefault="006B1B79">
      <w:pPr>
        <w:pStyle w:val="12"/>
        <w:rPr>
          <w:rFonts w:asciiTheme="minorHAnsi" w:eastAsiaTheme="minorEastAsia" w:hAnsiTheme="minorHAnsi" w:cstheme="minorBidi"/>
          <w:sz w:val="24"/>
        </w:rPr>
      </w:pPr>
      <w:r w:rsidRPr="00BF2CF5">
        <w:rPr>
          <w:sz w:val="24"/>
        </w:rPr>
        <w:t xml:space="preserve">Приложение </w:t>
      </w:r>
      <w:r w:rsidRPr="00BF2CF5">
        <w:rPr>
          <w:sz w:val="24"/>
          <w:lang w:val="en-US"/>
        </w:rPr>
        <w:t>C</w:t>
      </w:r>
      <w:r w:rsidRPr="00BF2CF5">
        <w:rPr>
          <w:sz w:val="24"/>
        </w:rPr>
        <w:tab/>
      </w:r>
      <w:r w:rsidRPr="00BF2CF5">
        <w:rPr>
          <w:sz w:val="24"/>
        </w:rPr>
        <w:fldChar w:fldCharType="begin"/>
      </w:r>
      <w:r w:rsidRPr="00BF2CF5">
        <w:rPr>
          <w:sz w:val="24"/>
        </w:rPr>
        <w:instrText xml:space="preserve"> PAGEREF _Toc48092278 \h </w:instrText>
      </w:r>
      <w:r w:rsidRPr="00BF2CF5">
        <w:rPr>
          <w:sz w:val="24"/>
        </w:rPr>
      </w:r>
      <w:r w:rsidRPr="00BF2CF5">
        <w:rPr>
          <w:sz w:val="24"/>
        </w:rPr>
        <w:fldChar w:fldCharType="separate"/>
      </w:r>
      <w:r w:rsidR="00BF2CF5">
        <w:rPr>
          <w:sz w:val="24"/>
        </w:rPr>
        <w:t>30</w:t>
      </w:r>
      <w:r w:rsidRPr="00BF2CF5">
        <w:rPr>
          <w:sz w:val="24"/>
        </w:rPr>
        <w:fldChar w:fldCharType="end"/>
      </w:r>
    </w:p>
    <w:p w:rsidR="008F0CB1" w:rsidRPr="00BF2CF5" w:rsidRDefault="006B1B79" w:rsidP="006B1B79">
      <w:pPr>
        <w:pStyle w:val="20"/>
        <w:ind w:right="0"/>
        <w:rPr>
          <w:rStyle w:val="ab"/>
          <w:color w:val="auto"/>
          <w:sz w:val="24"/>
          <w:u w:val="none"/>
        </w:rPr>
      </w:pPr>
      <w:r w:rsidRPr="00BF2CF5">
        <w:rPr>
          <w:sz w:val="24"/>
        </w:rPr>
        <w:fldChar w:fldCharType="end"/>
      </w:r>
      <w:r w:rsidR="0093411A" w:rsidRPr="00BF2CF5">
        <w:rPr>
          <w:rStyle w:val="ab"/>
          <w:color w:val="auto"/>
          <w:sz w:val="24"/>
          <w:u w:val="none"/>
        </w:rPr>
        <w:t xml:space="preserve"> </w:t>
      </w:r>
    </w:p>
    <w:p w:rsidR="008F0CB1" w:rsidRPr="009701CA" w:rsidRDefault="008F0CB1" w:rsidP="009701CA"/>
    <w:p w:rsidR="008F0CB1" w:rsidRPr="009701CA" w:rsidRDefault="008F0CB1" w:rsidP="009701CA"/>
    <w:p w:rsidR="008F0CB1" w:rsidRPr="009701CA" w:rsidRDefault="008F0CB1" w:rsidP="009701CA"/>
    <w:p w:rsidR="008F0CB1" w:rsidRPr="009701CA" w:rsidRDefault="008F0CB1" w:rsidP="009701CA"/>
    <w:p w:rsidR="00205DDC" w:rsidRPr="009701CA" w:rsidRDefault="00205DDC" w:rsidP="009701CA">
      <w:pPr>
        <w:tabs>
          <w:tab w:val="left" w:pos="7155"/>
        </w:tabs>
      </w:pPr>
    </w:p>
    <w:p w:rsidR="004C3B50" w:rsidRPr="009701CA" w:rsidRDefault="004C3B50" w:rsidP="009701CA">
      <w:pPr>
        <w:pStyle w:val="10"/>
        <w:pageBreakBefore/>
        <w:spacing w:before="0" w:after="0"/>
        <w:ind w:firstLine="567"/>
        <w:jc w:val="center"/>
        <w:rPr>
          <w:sz w:val="24"/>
          <w:szCs w:val="24"/>
        </w:rPr>
      </w:pPr>
      <w:bookmarkStart w:id="8" w:name="_Toc48092248"/>
      <w:r w:rsidRPr="009701CA">
        <w:rPr>
          <w:sz w:val="24"/>
          <w:szCs w:val="24"/>
        </w:rPr>
        <w:lastRenderedPageBreak/>
        <w:t>Введение</w:t>
      </w:r>
      <w:bookmarkEnd w:id="8"/>
    </w:p>
    <w:p w:rsidR="004C3B50" w:rsidRPr="009701CA" w:rsidRDefault="004C3B50" w:rsidP="009701CA">
      <w:pPr>
        <w:snapToGrid w:val="0"/>
        <w:ind w:firstLine="567"/>
        <w:rPr>
          <w:sz w:val="24"/>
        </w:rPr>
      </w:pPr>
    </w:p>
    <w:p w:rsidR="00FF5DF1" w:rsidRPr="009701CA" w:rsidRDefault="00FF5DF1" w:rsidP="009701CA">
      <w:pPr>
        <w:ind w:firstLine="567"/>
        <w:rPr>
          <w:sz w:val="24"/>
        </w:rPr>
      </w:pPr>
      <w:r w:rsidRPr="009701CA">
        <w:rPr>
          <w:sz w:val="24"/>
        </w:rPr>
        <w:t>Частные и государственные организации постоянно сталкиваются с различными рисками и возможностями, обусловленными благотворным или неблагоприятным воздействием на окружающую среду и связанными экологическими аспектами их деятельности. Денежная оценка такого воздействия на окружающую среду и связанных аспектов помогает организациям в разработке более рациональных и устойчивых бизнес-моделей и методик. Использование денежной оценки не означает, что деньги являются единственным критерием ценности.</w:t>
      </w:r>
    </w:p>
    <w:p w:rsidR="00FF5DF1" w:rsidRPr="009701CA" w:rsidRDefault="00FF5DF1" w:rsidP="009701CA">
      <w:pPr>
        <w:ind w:firstLine="567"/>
        <w:rPr>
          <w:sz w:val="24"/>
        </w:rPr>
      </w:pPr>
      <w:r w:rsidRPr="009701CA">
        <w:rPr>
          <w:sz w:val="24"/>
        </w:rPr>
        <w:t xml:space="preserve">Настоящий стандарт предназначен для всех организаций, заинтересованных в проведении денежной оценки или ее пересмотре, а также в подготовке и использовании результатов. Организации зачастую обладают опытом оценки, как минимум, отдельных экологических аспектов и воздействий на окружающую среду в результате их деятельности в различных физических единицах. Для последующей интеграции данной информации в принимаемых решениях необходимо определять воздействие на окружающую среду и/или соответствующие экологические аспекты в денежном эквиваленте, что позволяет сравнивать и находить компромиссные решения, анализировать экологическую стратегию организации и вопросы инвестиций, разрабатывать новую продукцию/услуги, вести финансовый учет, оценивать эффективность деятельности организации, вести непрерывный контроль состояния окружающей среды, предоставлять необходимую отчетность, выполнять требования законодательства, нормативно-правовых актов и экологической политики. </w:t>
      </w:r>
    </w:p>
    <w:p w:rsidR="00FF5DF1" w:rsidRPr="009701CA" w:rsidRDefault="00FF5DF1" w:rsidP="009701CA">
      <w:pPr>
        <w:ind w:firstLine="567"/>
        <w:rPr>
          <w:sz w:val="24"/>
        </w:rPr>
      </w:pPr>
      <w:r w:rsidRPr="009701CA">
        <w:rPr>
          <w:sz w:val="24"/>
        </w:rPr>
        <w:t>Методы денежной оценки позволяют определить изменения окружающей среды в денежном выражении. а не в абсолютных величинах.</w:t>
      </w:r>
    </w:p>
    <w:p w:rsidR="00FF5DF1" w:rsidRPr="009701CA" w:rsidRDefault="00FF5DF1" w:rsidP="009701CA">
      <w:pPr>
        <w:ind w:firstLine="567"/>
        <w:rPr>
          <w:sz w:val="24"/>
        </w:rPr>
      </w:pPr>
      <w:r w:rsidRPr="009701CA">
        <w:rPr>
          <w:sz w:val="24"/>
        </w:rPr>
        <w:t xml:space="preserve">Настоящий стандарт предназначен для усиления инструментов и методов экологического менеджмента и управления рисками, таких как анализ затрат/выгод, оценка рисков и оценка жизненного цикла. </w:t>
      </w:r>
    </w:p>
    <w:p w:rsidR="00FF5DF1" w:rsidRPr="009701CA" w:rsidRDefault="00FF5DF1" w:rsidP="009701CA">
      <w:pPr>
        <w:ind w:firstLine="567"/>
        <w:rPr>
          <w:sz w:val="24"/>
        </w:rPr>
      </w:pPr>
      <w:r w:rsidRPr="009701CA">
        <w:rPr>
          <w:sz w:val="24"/>
        </w:rPr>
        <w:t>Основной целью стандарта является повышение уровня информированности, сопоставимости и прозрачности в отношении денежной оценки воздействия на окружающую среду и связанных экологических аспектов. Для этого необходимо стандартизированное и прозрачное документирование методов, данных и допущений, используемых для получения денежных величин. Множество денежных величин, методы определения денежных величин и этическое восприятие денег требуют тщательного анализа и обмена информацией.</w:t>
      </w:r>
    </w:p>
    <w:p w:rsidR="00FF5DF1" w:rsidRPr="009701CA" w:rsidRDefault="00FF5DF1" w:rsidP="009701CA">
      <w:pPr>
        <w:ind w:firstLine="567"/>
        <w:rPr>
          <w:sz w:val="24"/>
        </w:rPr>
      </w:pPr>
      <w:r w:rsidRPr="009701CA">
        <w:rPr>
          <w:sz w:val="24"/>
        </w:rPr>
        <w:t xml:space="preserve">В настоящем стандарте определена концептуальная основа, включающая основные принципы, требования и рекомендации по выполнению денежной оценки воздействия на окружающую среду и связанных экологических аспектов в соответствии с принципами экономики благосостояния. Методы денежной оценки, приведенные в настоящем стандарте, также можно использовать и для оценки фактического или потенциального влияния на природный капитал, например, абиотические ресурсы, биоразнообразие, экосистемы и </w:t>
      </w:r>
      <w:proofErr w:type="spellStart"/>
      <w:r w:rsidRPr="009701CA">
        <w:rPr>
          <w:sz w:val="24"/>
        </w:rPr>
        <w:t>экосистемные</w:t>
      </w:r>
      <w:proofErr w:type="spellEnd"/>
      <w:r w:rsidRPr="009701CA">
        <w:rPr>
          <w:sz w:val="24"/>
        </w:rPr>
        <w:t xml:space="preserve"> услуги. Оцениваемое воздействие может быть следствием экологических аспектов, а также зависимости организаций от окружающей среды. Воздействие на окружающую среду также может быть связано с запасами и качеством природного капитала, влияющего на связанные потоки благоприятных возможностей, включая здоровье населения. </w:t>
      </w:r>
    </w:p>
    <w:p w:rsidR="00FF5DF1" w:rsidRPr="009701CA" w:rsidRDefault="00FF5DF1" w:rsidP="009701CA">
      <w:pPr>
        <w:ind w:firstLine="567"/>
        <w:rPr>
          <w:sz w:val="24"/>
        </w:rPr>
      </w:pPr>
      <w:r w:rsidRPr="009701CA">
        <w:rPr>
          <w:sz w:val="24"/>
        </w:rPr>
        <w:t xml:space="preserve">В настоящем стандарте основное внимание уделено методам оценки, а не методам расчета. Последнее означает, что требования и рекомендации по оценке затрат предоставляются только в том случае, когда затраты рассматриваются в денежном выражении. </w:t>
      </w:r>
    </w:p>
    <w:p w:rsidR="00FF5DF1" w:rsidRPr="009701CA" w:rsidRDefault="00FF5DF1" w:rsidP="009701CA">
      <w:pPr>
        <w:ind w:firstLine="567"/>
        <w:rPr>
          <w:sz w:val="24"/>
        </w:rPr>
      </w:pPr>
      <w:r w:rsidRPr="009701CA">
        <w:rPr>
          <w:sz w:val="24"/>
        </w:rPr>
        <w:lastRenderedPageBreak/>
        <w:t>В настоящем стандарте многие методологические требования или рекомендации предназначены для специалистов по оценке стоимости в денежном выражении. Выполнение данных требований и рекомендаций позволяет определить надлежащую практику проведения денежной оценки. Требования в пункте по отчетности могут помочь пользователю денежной оценки в определении качества денежной оценки.</w:t>
      </w:r>
    </w:p>
    <w:p w:rsidR="00FB7703" w:rsidRPr="009701CA" w:rsidRDefault="00FF5DF1" w:rsidP="009701CA">
      <w:pPr>
        <w:ind w:firstLine="567"/>
        <w:rPr>
          <w:sz w:val="24"/>
        </w:rPr>
      </w:pPr>
      <w:r w:rsidRPr="009701CA">
        <w:rPr>
          <w:sz w:val="24"/>
        </w:rPr>
        <w:t xml:space="preserve">В настоящем стандарте рассмотрен процесс планирования денежной оценки </w:t>
      </w:r>
      <w:r w:rsidRPr="009701CA">
        <w:rPr>
          <w:sz w:val="24"/>
        </w:rPr>
        <w:br/>
        <w:t>(см. пункт 5), непосредственно денежная оценка (см. пункт 6), механизм установления взаимосвязей между оцениваемым в денежном выражении воздействием на окружающую среду и соответствующими экологическими аспектами (см. пункт 7), а также проверка качества денежной оценки (см. пункт 8) и подготовка отчетных материалов (см. пункт 9).</w:t>
      </w:r>
    </w:p>
    <w:p w:rsidR="00FF5DF1" w:rsidRPr="009701CA" w:rsidRDefault="00FF5DF1" w:rsidP="009701CA">
      <w:pPr>
        <w:ind w:firstLine="567"/>
        <w:rPr>
          <w:sz w:val="24"/>
        </w:rPr>
      </w:pPr>
    </w:p>
    <w:p w:rsidR="00FF5DF1" w:rsidRPr="009701CA" w:rsidRDefault="00FF5DF1" w:rsidP="009701CA">
      <w:pPr>
        <w:ind w:firstLine="567"/>
        <w:rPr>
          <w:szCs w:val="28"/>
        </w:rPr>
        <w:sectPr w:rsidR="00FF5DF1" w:rsidRPr="009701CA" w:rsidSect="00464B0A">
          <w:headerReference w:type="even" r:id="rId8"/>
          <w:headerReference w:type="default" r:id="rId9"/>
          <w:footerReference w:type="even" r:id="rId10"/>
          <w:footerReference w:type="default" r:id="rId11"/>
          <w:footerReference w:type="first" r:id="rId12"/>
          <w:type w:val="nextColumn"/>
          <w:pgSz w:w="11907" w:h="16840" w:code="9"/>
          <w:pgMar w:top="1418" w:right="1418" w:bottom="1418" w:left="1134" w:header="1020" w:footer="1021" w:gutter="0"/>
          <w:pgNumType w:fmt="upperRoman" w:start="1"/>
          <w:cols w:space="60"/>
          <w:noEndnote/>
          <w:titlePg/>
          <w:docGrid w:linePitch="381"/>
        </w:sectPr>
      </w:pPr>
    </w:p>
    <w:p w:rsidR="00651C2C" w:rsidRPr="009701CA" w:rsidRDefault="00853BD4" w:rsidP="009701CA">
      <w:pPr>
        <w:pStyle w:val="a4"/>
        <w:pBdr>
          <w:bottom w:val="single" w:sz="4" w:space="1" w:color="auto"/>
        </w:pBdr>
        <w:spacing w:before="0" w:after="0"/>
        <w:ind w:firstLine="567"/>
        <w:jc w:val="center"/>
        <w:rPr>
          <w:sz w:val="24"/>
          <w:szCs w:val="24"/>
        </w:rPr>
      </w:pPr>
      <w:r w:rsidRPr="009701CA">
        <w:rPr>
          <w:sz w:val="24"/>
          <w:szCs w:val="24"/>
        </w:rPr>
        <w:lastRenderedPageBreak/>
        <w:t xml:space="preserve">НАЦИОНАЛЬНЫЙ </w:t>
      </w:r>
      <w:r w:rsidR="00651C2C" w:rsidRPr="009701CA">
        <w:rPr>
          <w:sz w:val="24"/>
          <w:szCs w:val="24"/>
        </w:rPr>
        <w:t>СТАНДАРТ РЕСПУБЛИКИ КАЗАХСТАН</w:t>
      </w:r>
    </w:p>
    <w:p w:rsidR="008C1A90" w:rsidRPr="009701CA" w:rsidRDefault="008C1A90" w:rsidP="009701CA">
      <w:pPr>
        <w:tabs>
          <w:tab w:val="left" w:pos="0"/>
        </w:tabs>
        <w:ind w:firstLine="567"/>
        <w:jc w:val="center"/>
        <w:rPr>
          <w:b/>
          <w:sz w:val="24"/>
        </w:rPr>
      </w:pPr>
    </w:p>
    <w:p w:rsidR="00414FF9" w:rsidRPr="009701CA" w:rsidRDefault="00414FF9" w:rsidP="009701CA">
      <w:pPr>
        <w:pBdr>
          <w:bottom w:val="single" w:sz="4" w:space="0" w:color="auto"/>
        </w:pBdr>
        <w:tabs>
          <w:tab w:val="left" w:pos="0"/>
        </w:tabs>
        <w:ind w:firstLine="567"/>
        <w:jc w:val="center"/>
        <w:rPr>
          <w:b/>
          <w:sz w:val="24"/>
        </w:rPr>
      </w:pPr>
      <w:r w:rsidRPr="009701CA">
        <w:rPr>
          <w:b/>
          <w:sz w:val="24"/>
        </w:rPr>
        <w:t>ЭКОЛОГИЧЕСКИЙ МЕНЕДЖМЕНТ</w:t>
      </w:r>
    </w:p>
    <w:p w:rsidR="00414FF9" w:rsidRPr="009701CA" w:rsidRDefault="00414FF9" w:rsidP="009701CA">
      <w:pPr>
        <w:pBdr>
          <w:bottom w:val="single" w:sz="4" w:space="0" w:color="auto"/>
        </w:pBdr>
        <w:tabs>
          <w:tab w:val="left" w:pos="0"/>
        </w:tabs>
        <w:ind w:firstLine="567"/>
        <w:jc w:val="center"/>
        <w:rPr>
          <w:b/>
          <w:sz w:val="24"/>
        </w:rPr>
      </w:pPr>
    </w:p>
    <w:p w:rsidR="0022196A" w:rsidRPr="009701CA" w:rsidRDefault="00414FF9" w:rsidP="009701CA">
      <w:pPr>
        <w:pBdr>
          <w:bottom w:val="single" w:sz="4" w:space="0" w:color="auto"/>
        </w:pBdr>
        <w:tabs>
          <w:tab w:val="left" w:pos="0"/>
        </w:tabs>
        <w:ind w:firstLine="567"/>
        <w:jc w:val="center"/>
        <w:rPr>
          <w:b/>
          <w:sz w:val="24"/>
        </w:rPr>
      </w:pPr>
      <w:r w:rsidRPr="009701CA">
        <w:rPr>
          <w:b/>
          <w:sz w:val="24"/>
        </w:rPr>
        <w:t>Руководящие указания по определению затрат на охрану окружающей среды и экологической выгоды</w:t>
      </w:r>
    </w:p>
    <w:p w:rsidR="00414FF9" w:rsidRPr="009701CA" w:rsidRDefault="00414FF9" w:rsidP="009701CA">
      <w:pPr>
        <w:pBdr>
          <w:bottom w:val="single" w:sz="4" w:space="0" w:color="auto"/>
        </w:pBdr>
        <w:tabs>
          <w:tab w:val="left" w:pos="0"/>
        </w:tabs>
        <w:ind w:firstLine="567"/>
        <w:jc w:val="center"/>
        <w:rPr>
          <w:b/>
          <w:sz w:val="24"/>
        </w:rPr>
      </w:pPr>
    </w:p>
    <w:p w:rsidR="00E46177" w:rsidRPr="009701CA" w:rsidRDefault="008319EF" w:rsidP="009701CA">
      <w:pPr>
        <w:tabs>
          <w:tab w:val="left" w:pos="0"/>
        </w:tabs>
        <w:ind w:firstLine="567"/>
        <w:jc w:val="right"/>
        <w:rPr>
          <w:b/>
          <w:bCs/>
          <w:sz w:val="24"/>
        </w:rPr>
      </w:pPr>
      <w:r w:rsidRPr="009701CA">
        <w:rPr>
          <w:b/>
          <w:bCs/>
          <w:sz w:val="24"/>
        </w:rPr>
        <w:t>Дата введения</w:t>
      </w:r>
    </w:p>
    <w:p w:rsidR="00502AC4" w:rsidRPr="009701CA" w:rsidRDefault="00502AC4" w:rsidP="009701CA">
      <w:pPr>
        <w:tabs>
          <w:tab w:val="left" w:pos="0"/>
        </w:tabs>
        <w:ind w:firstLine="567"/>
        <w:rPr>
          <w:b/>
          <w:bCs/>
          <w:sz w:val="24"/>
        </w:rPr>
      </w:pPr>
    </w:p>
    <w:p w:rsidR="00190D2A" w:rsidRPr="009701CA" w:rsidRDefault="005E2168" w:rsidP="009701CA">
      <w:pPr>
        <w:pStyle w:val="10"/>
        <w:numPr>
          <w:ilvl w:val="0"/>
          <w:numId w:val="4"/>
        </w:numPr>
        <w:tabs>
          <w:tab w:val="clear" w:pos="1134"/>
          <w:tab w:val="num" w:pos="0"/>
          <w:tab w:val="left" w:pos="851"/>
        </w:tabs>
        <w:spacing w:before="0" w:after="0"/>
        <w:ind w:left="0" w:firstLine="567"/>
        <w:jc w:val="both"/>
        <w:rPr>
          <w:sz w:val="24"/>
          <w:szCs w:val="24"/>
          <w:lang w:val="en-US"/>
        </w:rPr>
      </w:pPr>
      <w:bookmarkStart w:id="9" w:name="_Toc48092249"/>
      <w:r w:rsidRPr="009701CA">
        <w:rPr>
          <w:sz w:val="24"/>
          <w:szCs w:val="24"/>
        </w:rPr>
        <w:t>Область применения</w:t>
      </w:r>
      <w:bookmarkEnd w:id="9"/>
    </w:p>
    <w:p w:rsidR="00A3047A" w:rsidRPr="009701CA" w:rsidRDefault="00A3047A" w:rsidP="009701CA">
      <w:pPr>
        <w:ind w:firstLine="567"/>
        <w:rPr>
          <w:sz w:val="24"/>
        </w:rPr>
      </w:pPr>
    </w:p>
    <w:p w:rsidR="00FF5DF1" w:rsidRPr="009701CA" w:rsidRDefault="00FF5DF1" w:rsidP="009701CA">
      <w:pPr>
        <w:ind w:firstLine="567"/>
        <w:rPr>
          <w:sz w:val="24"/>
        </w:rPr>
      </w:pPr>
      <w:r w:rsidRPr="009701CA">
        <w:rPr>
          <w:sz w:val="24"/>
        </w:rPr>
        <w:t>Настоящий стандарт определяет методологию денежной оценки воздействия на окружающую среду и связанных экологических аспектов. Воздействие на окружающую среду включает воздействие на здоровье людей, а также на антропогенную и естественную среду. Экологические аспекты включают выбросы и использование природных ресурсов.</w:t>
      </w:r>
    </w:p>
    <w:p w:rsidR="00FF5DF1" w:rsidRPr="009701CA" w:rsidRDefault="00FF5DF1" w:rsidP="009701CA">
      <w:pPr>
        <w:ind w:firstLine="567"/>
        <w:rPr>
          <w:sz w:val="24"/>
        </w:rPr>
      </w:pPr>
      <w:r w:rsidRPr="009701CA">
        <w:rPr>
          <w:sz w:val="24"/>
        </w:rPr>
        <w:t>Методы денежной оценки, определенные в настоящем стандарте, можно использовать для более глубокого понимания зависимости организаций от окружающей среды.</w:t>
      </w:r>
    </w:p>
    <w:p w:rsidR="00FF5DF1" w:rsidRPr="009701CA" w:rsidRDefault="00FF5DF1" w:rsidP="009701CA">
      <w:pPr>
        <w:ind w:firstLine="567"/>
        <w:rPr>
          <w:sz w:val="24"/>
        </w:rPr>
      </w:pPr>
      <w:r w:rsidRPr="009701CA">
        <w:rPr>
          <w:sz w:val="24"/>
        </w:rPr>
        <w:t>В ходе планирования денежной оценки рассматривается использование по назначению полученных результатов, однако само использование результатов не входит в область применения настоящего стандарта.</w:t>
      </w:r>
    </w:p>
    <w:p w:rsidR="00FF5DF1" w:rsidRPr="009701CA" w:rsidRDefault="00FF5DF1" w:rsidP="009701CA">
      <w:pPr>
        <w:ind w:firstLine="567"/>
        <w:rPr>
          <w:sz w:val="24"/>
        </w:rPr>
      </w:pPr>
      <w:r w:rsidRPr="009701CA">
        <w:rPr>
          <w:sz w:val="24"/>
        </w:rPr>
        <w:t>В настоящем стандарте денежная оценка является способом выражения ценности в общих единицах для возможности ее использования при сопоставлении и поиске оптимального соотношения между различными экологическими проблемами, а также между экологическими и иными проблемами. Подлежащая определению денежная оценка предназначена для охвата некоторых или всех ценностей, отраженных в концепции полной экономической ценности. Принята существующая антропоцентрическая точка зрения, согласно которой природная среда обладает определенной ценностью, поскольку она приносит пользу (благополучие) человечеству. Денежные оценки, рассматриваемые в настоящем стандарте, являются экономическими показателями, используемыми при поиске компромиссов между альтернативными вариантами распределения ресурсов в отличие от абсолютных показателей.</w:t>
      </w:r>
    </w:p>
    <w:p w:rsidR="00FF5DF1" w:rsidRPr="009701CA" w:rsidRDefault="00FF5DF1" w:rsidP="009701CA">
      <w:pPr>
        <w:ind w:firstLine="567"/>
        <w:rPr>
          <w:sz w:val="24"/>
        </w:rPr>
      </w:pPr>
      <w:r w:rsidRPr="009701CA">
        <w:rPr>
          <w:sz w:val="24"/>
        </w:rPr>
        <w:t>Настоящий стандарт не охватывает вопросы, связанные с калькуляцией или учетом затрат, хоть в некоторых методах оценки используется термин «стоимость (затраты)» в их названии. В настоящем стандарте также не рассматриваются вопросы, связанные с разработкой моделей, связывающих экологические аспекты с воздействием на окружающую среду.</w:t>
      </w:r>
    </w:p>
    <w:p w:rsidR="00FF5DF1" w:rsidRPr="009701CA" w:rsidRDefault="00FF5DF1" w:rsidP="009701CA">
      <w:pPr>
        <w:ind w:firstLine="567"/>
        <w:rPr>
          <w:sz w:val="24"/>
        </w:rPr>
      </w:pPr>
    </w:p>
    <w:p w:rsidR="00D95099" w:rsidRPr="009701CA" w:rsidRDefault="00FF5DF1" w:rsidP="009701CA">
      <w:pPr>
        <w:ind w:firstLine="567"/>
        <w:rPr>
          <w:sz w:val="20"/>
        </w:rPr>
      </w:pPr>
      <w:r w:rsidRPr="009701CA">
        <w:rPr>
          <w:sz w:val="20"/>
        </w:rPr>
        <w:t>Примечание – В настоящем стандарте измеримыми в денежном выражении величинами могут быть как воздействие на окружающую среду, так и экологические аспекты. При оценке воздействия организации на окружающую среду необходимо, чтобы были установлены соответствующие взаимосвязи между экологическими аспектами и воздействием на окружающую среду.</w:t>
      </w:r>
    </w:p>
    <w:p w:rsidR="00FF5DF1" w:rsidRPr="009701CA" w:rsidRDefault="00FF5DF1" w:rsidP="009701CA">
      <w:pPr>
        <w:ind w:firstLine="567"/>
        <w:rPr>
          <w:sz w:val="24"/>
        </w:rPr>
      </w:pPr>
    </w:p>
    <w:p w:rsidR="00D95099" w:rsidRPr="009701CA" w:rsidRDefault="00D95099" w:rsidP="009701CA">
      <w:pPr>
        <w:pStyle w:val="10"/>
        <w:numPr>
          <w:ilvl w:val="0"/>
          <w:numId w:val="4"/>
        </w:numPr>
        <w:tabs>
          <w:tab w:val="clear" w:pos="1134"/>
          <w:tab w:val="clear" w:pos="1605"/>
          <w:tab w:val="num" w:pos="0"/>
          <w:tab w:val="left" w:pos="851"/>
        </w:tabs>
        <w:spacing w:before="0" w:after="0"/>
        <w:ind w:left="0" w:firstLine="567"/>
        <w:jc w:val="both"/>
        <w:rPr>
          <w:sz w:val="24"/>
          <w:szCs w:val="24"/>
        </w:rPr>
      </w:pPr>
      <w:bookmarkStart w:id="10" w:name="_Toc428970550"/>
      <w:bookmarkStart w:id="11" w:name="_Toc9496950"/>
      <w:bookmarkStart w:id="12" w:name="_Toc48092250"/>
      <w:r w:rsidRPr="009701CA">
        <w:rPr>
          <w:sz w:val="24"/>
          <w:szCs w:val="24"/>
        </w:rPr>
        <w:t>Нормативные ссылки</w:t>
      </w:r>
      <w:bookmarkEnd w:id="10"/>
      <w:bookmarkEnd w:id="11"/>
      <w:bookmarkEnd w:id="12"/>
    </w:p>
    <w:p w:rsidR="00D95099" w:rsidRPr="009701CA" w:rsidRDefault="00D95099" w:rsidP="009701CA">
      <w:pPr>
        <w:ind w:firstLine="567"/>
        <w:rPr>
          <w:sz w:val="24"/>
        </w:rPr>
      </w:pPr>
    </w:p>
    <w:p w:rsidR="00D95099" w:rsidRPr="009701CA" w:rsidRDefault="00D95099" w:rsidP="009701CA">
      <w:pPr>
        <w:ind w:firstLine="567"/>
        <w:rPr>
          <w:sz w:val="24"/>
        </w:rPr>
      </w:pPr>
      <w:r w:rsidRPr="009701CA">
        <w:rPr>
          <w:sz w:val="24"/>
        </w:rPr>
        <w:t>В настоящем стандарте нормативные ссылки отсутствуют.</w:t>
      </w:r>
    </w:p>
    <w:p w:rsidR="00D95099" w:rsidRPr="009701CA" w:rsidRDefault="00D95099" w:rsidP="009701CA">
      <w:pPr>
        <w:ind w:firstLine="567"/>
        <w:rPr>
          <w:sz w:val="24"/>
        </w:rPr>
      </w:pPr>
    </w:p>
    <w:p w:rsidR="00D95099" w:rsidRPr="009701CA" w:rsidRDefault="00D95099" w:rsidP="009701CA">
      <w:pPr>
        <w:autoSpaceDE w:val="0"/>
        <w:autoSpaceDN w:val="0"/>
        <w:adjustRightInd w:val="0"/>
        <w:rPr>
          <w:sz w:val="24"/>
        </w:rPr>
      </w:pPr>
    </w:p>
    <w:p w:rsidR="00FF5DF1" w:rsidRPr="009701CA" w:rsidRDefault="00FF5DF1" w:rsidP="009701CA">
      <w:pPr>
        <w:autoSpaceDE w:val="0"/>
        <w:autoSpaceDN w:val="0"/>
        <w:adjustRightInd w:val="0"/>
        <w:rPr>
          <w:sz w:val="24"/>
        </w:rPr>
      </w:pPr>
    </w:p>
    <w:p w:rsidR="00FF5DF1" w:rsidRPr="009701CA" w:rsidRDefault="00FF5DF1" w:rsidP="009701CA">
      <w:pPr>
        <w:rPr>
          <w:sz w:val="24"/>
        </w:rPr>
      </w:pPr>
      <w:r w:rsidRPr="009701CA">
        <w:rPr>
          <w:sz w:val="24"/>
        </w:rPr>
        <w:t>______________________________</w:t>
      </w:r>
    </w:p>
    <w:p w:rsidR="00FF5DF1" w:rsidRPr="009701CA" w:rsidRDefault="00FF5DF1" w:rsidP="009701CA">
      <w:pPr>
        <w:ind w:firstLine="567"/>
        <w:rPr>
          <w:b/>
          <w:sz w:val="24"/>
        </w:rPr>
      </w:pPr>
      <w:r w:rsidRPr="009701CA">
        <w:rPr>
          <w:b/>
          <w:sz w:val="24"/>
        </w:rPr>
        <w:t>Проект, редакция 1</w:t>
      </w:r>
    </w:p>
    <w:p w:rsidR="00FF5DF1" w:rsidRPr="009701CA" w:rsidRDefault="00FF5DF1" w:rsidP="009701CA">
      <w:pPr>
        <w:pStyle w:val="10"/>
        <w:numPr>
          <w:ilvl w:val="0"/>
          <w:numId w:val="4"/>
        </w:numPr>
        <w:tabs>
          <w:tab w:val="clear" w:pos="1134"/>
          <w:tab w:val="clear" w:pos="1605"/>
          <w:tab w:val="num" w:pos="0"/>
          <w:tab w:val="left" w:pos="851"/>
        </w:tabs>
        <w:spacing w:before="0" w:after="0"/>
        <w:ind w:left="0" w:firstLine="567"/>
        <w:jc w:val="both"/>
        <w:rPr>
          <w:sz w:val="24"/>
          <w:szCs w:val="24"/>
          <w:lang w:val="fr-FR"/>
        </w:rPr>
      </w:pPr>
      <w:bookmarkStart w:id="13" w:name="_Toc428970551"/>
      <w:bookmarkStart w:id="14" w:name="_Toc48092251"/>
      <w:r w:rsidRPr="009701CA">
        <w:rPr>
          <w:sz w:val="24"/>
          <w:szCs w:val="24"/>
        </w:rPr>
        <w:lastRenderedPageBreak/>
        <w:t>Термины и определения</w:t>
      </w:r>
      <w:bookmarkEnd w:id="13"/>
      <w:bookmarkEnd w:id="14"/>
    </w:p>
    <w:p w:rsidR="00FF5DF1" w:rsidRPr="009701CA" w:rsidRDefault="00FF5DF1" w:rsidP="009701CA">
      <w:pPr>
        <w:autoSpaceDE w:val="0"/>
        <w:autoSpaceDN w:val="0"/>
        <w:adjustRightInd w:val="0"/>
        <w:ind w:firstLine="567"/>
        <w:rPr>
          <w:sz w:val="24"/>
        </w:rPr>
      </w:pPr>
    </w:p>
    <w:p w:rsidR="00D95099" w:rsidRPr="009701CA" w:rsidRDefault="00D95099" w:rsidP="009701CA">
      <w:pPr>
        <w:autoSpaceDE w:val="0"/>
        <w:autoSpaceDN w:val="0"/>
        <w:adjustRightInd w:val="0"/>
        <w:ind w:firstLine="567"/>
        <w:rPr>
          <w:sz w:val="24"/>
        </w:rPr>
      </w:pPr>
      <w:r w:rsidRPr="009701CA">
        <w:rPr>
          <w:sz w:val="24"/>
        </w:rPr>
        <w:t>В настоящем стандарте применяются следующие термины:</w:t>
      </w:r>
    </w:p>
    <w:p w:rsidR="00D95099" w:rsidRPr="009701CA" w:rsidRDefault="00D95099" w:rsidP="009701CA">
      <w:pPr>
        <w:autoSpaceDE w:val="0"/>
        <w:autoSpaceDN w:val="0"/>
        <w:adjustRightInd w:val="0"/>
        <w:ind w:firstLine="567"/>
        <w:rPr>
          <w:sz w:val="24"/>
        </w:rPr>
      </w:pPr>
      <w:r w:rsidRPr="009701CA">
        <w:rPr>
          <w:sz w:val="24"/>
        </w:rPr>
        <w:t xml:space="preserve">ISO и IEC ведут терминологические базы данных для использования в стандартизации по следующим </w:t>
      </w:r>
      <w:r w:rsidR="00966477" w:rsidRPr="009701CA">
        <w:rPr>
          <w:sz w:val="24"/>
        </w:rPr>
        <w:t>ссылкам</w:t>
      </w:r>
      <w:r w:rsidRPr="009701CA">
        <w:rPr>
          <w:sz w:val="24"/>
        </w:rPr>
        <w:t>:</w:t>
      </w:r>
    </w:p>
    <w:p w:rsidR="00D95099" w:rsidRPr="009701CA" w:rsidRDefault="00D95099" w:rsidP="009701CA">
      <w:pPr>
        <w:autoSpaceDE w:val="0"/>
        <w:autoSpaceDN w:val="0"/>
        <w:adjustRightInd w:val="0"/>
        <w:ind w:firstLine="567"/>
        <w:rPr>
          <w:sz w:val="24"/>
        </w:rPr>
      </w:pPr>
      <w:r w:rsidRPr="009701CA">
        <w:rPr>
          <w:sz w:val="24"/>
        </w:rPr>
        <w:t>- Онлайн-платформа ISO для просмотра файлов: доступна на вебсайте: https://www.iso.org/obp.</w:t>
      </w:r>
    </w:p>
    <w:p w:rsidR="00D95099" w:rsidRPr="009701CA" w:rsidRDefault="00D95099" w:rsidP="009701CA">
      <w:pPr>
        <w:autoSpaceDE w:val="0"/>
        <w:autoSpaceDN w:val="0"/>
        <w:adjustRightInd w:val="0"/>
        <w:ind w:firstLine="567"/>
        <w:rPr>
          <w:sz w:val="24"/>
        </w:rPr>
      </w:pPr>
      <w:r w:rsidRPr="009701CA">
        <w:rPr>
          <w:sz w:val="24"/>
        </w:rPr>
        <w:t xml:space="preserve">- </w:t>
      </w:r>
      <w:proofErr w:type="spellStart"/>
      <w:r w:rsidRPr="009701CA">
        <w:rPr>
          <w:sz w:val="24"/>
        </w:rPr>
        <w:t>Электропедия</w:t>
      </w:r>
      <w:proofErr w:type="spellEnd"/>
      <w:r w:rsidRPr="009701CA">
        <w:rPr>
          <w:sz w:val="24"/>
        </w:rPr>
        <w:t xml:space="preserve"> IEC: доступна на вебсайте: </w:t>
      </w:r>
      <w:r w:rsidR="00755E42" w:rsidRPr="009701CA">
        <w:rPr>
          <w:sz w:val="24"/>
        </w:rPr>
        <w:t>http://www.electropedia.org</w:t>
      </w:r>
      <w:r w:rsidRPr="009701CA">
        <w:rPr>
          <w:sz w:val="24"/>
        </w:rPr>
        <w:t>.</w:t>
      </w:r>
    </w:p>
    <w:p w:rsidR="00755E42" w:rsidRPr="009701CA" w:rsidRDefault="00755E42" w:rsidP="009701CA">
      <w:pPr>
        <w:autoSpaceDE w:val="0"/>
        <w:autoSpaceDN w:val="0"/>
        <w:adjustRightInd w:val="0"/>
        <w:ind w:firstLine="567"/>
        <w:rPr>
          <w:sz w:val="24"/>
        </w:rPr>
      </w:pPr>
    </w:p>
    <w:p w:rsidR="00755E42" w:rsidRPr="009701CA" w:rsidRDefault="0098373E" w:rsidP="009701CA">
      <w:pPr>
        <w:autoSpaceDE w:val="0"/>
        <w:autoSpaceDN w:val="0"/>
        <w:adjustRightInd w:val="0"/>
        <w:ind w:firstLine="567"/>
        <w:rPr>
          <w:b/>
          <w:bCs/>
          <w:sz w:val="24"/>
        </w:rPr>
      </w:pPr>
      <w:r w:rsidRPr="009701CA">
        <w:rPr>
          <w:b/>
          <w:bCs/>
          <w:sz w:val="24"/>
        </w:rPr>
        <w:t xml:space="preserve">3.1 </w:t>
      </w:r>
      <w:r w:rsidR="00FF5DF1" w:rsidRPr="009701CA">
        <w:rPr>
          <w:b/>
          <w:bCs/>
          <w:sz w:val="24"/>
        </w:rPr>
        <w:t>Воздействие на окружающую среду и экологические аспекты</w:t>
      </w:r>
    </w:p>
    <w:p w:rsidR="00027D31" w:rsidRPr="009701CA" w:rsidRDefault="00027D31" w:rsidP="009701CA">
      <w:pPr>
        <w:autoSpaceDE w:val="0"/>
        <w:autoSpaceDN w:val="0"/>
        <w:adjustRightInd w:val="0"/>
        <w:ind w:firstLine="567"/>
        <w:rPr>
          <w:bCs/>
          <w:sz w:val="24"/>
        </w:rPr>
      </w:pPr>
    </w:p>
    <w:p w:rsidR="00FF5DF1" w:rsidRPr="009701CA" w:rsidRDefault="00755E42" w:rsidP="009701CA">
      <w:pPr>
        <w:autoSpaceDE w:val="0"/>
        <w:autoSpaceDN w:val="0"/>
        <w:adjustRightInd w:val="0"/>
        <w:ind w:firstLine="567"/>
        <w:rPr>
          <w:bCs/>
          <w:sz w:val="24"/>
        </w:rPr>
      </w:pPr>
      <w:r w:rsidRPr="009701CA">
        <w:rPr>
          <w:bCs/>
          <w:sz w:val="24"/>
        </w:rPr>
        <w:t xml:space="preserve">3.1.1 </w:t>
      </w:r>
      <w:r w:rsidR="00FF5DF1" w:rsidRPr="009701CA">
        <w:rPr>
          <w:b/>
          <w:bCs/>
          <w:sz w:val="24"/>
        </w:rPr>
        <w:t xml:space="preserve">Окружающая среда </w:t>
      </w:r>
      <w:r w:rsidRPr="009701CA">
        <w:rPr>
          <w:bCs/>
          <w:sz w:val="24"/>
        </w:rPr>
        <w:t>(</w:t>
      </w:r>
      <w:proofErr w:type="spellStart"/>
      <w:r w:rsidR="00FF5DF1" w:rsidRPr="009701CA">
        <w:rPr>
          <w:bCs/>
          <w:sz w:val="24"/>
        </w:rPr>
        <w:t>environment</w:t>
      </w:r>
      <w:proofErr w:type="spellEnd"/>
      <w:r w:rsidRPr="009701CA">
        <w:rPr>
          <w:bCs/>
          <w:sz w:val="24"/>
        </w:rPr>
        <w:t xml:space="preserve">): </w:t>
      </w:r>
      <w:r w:rsidR="00FF5DF1" w:rsidRPr="009701CA">
        <w:rPr>
          <w:bCs/>
          <w:sz w:val="24"/>
        </w:rPr>
        <w:t>Окружение, в котором функционирует организация, включая воздух, воду, землю, природные ресурсы (см. 3.1.5), флору, фауну, людей и их взаимоотношения.</w:t>
      </w:r>
    </w:p>
    <w:p w:rsidR="00FF5DF1" w:rsidRPr="009701CA" w:rsidRDefault="00FF5DF1" w:rsidP="009701CA">
      <w:pPr>
        <w:autoSpaceDE w:val="0"/>
        <w:autoSpaceDN w:val="0"/>
        <w:adjustRightInd w:val="0"/>
        <w:ind w:firstLine="567"/>
        <w:rPr>
          <w:bCs/>
          <w:sz w:val="24"/>
        </w:rPr>
      </w:pPr>
    </w:p>
    <w:p w:rsidR="00FF5DF1" w:rsidRPr="009701CA" w:rsidRDefault="00FF5DF1" w:rsidP="009701CA">
      <w:pPr>
        <w:autoSpaceDE w:val="0"/>
        <w:autoSpaceDN w:val="0"/>
        <w:adjustRightInd w:val="0"/>
        <w:ind w:firstLine="567"/>
        <w:rPr>
          <w:bCs/>
          <w:sz w:val="20"/>
          <w:szCs w:val="20"/>
        </w:rPr>
      </w:pPr>
      <w:r w:rsidRPr="009701CA">
        <w:rPr>
          <w:bCs/>
          <w:sz w:val="20"/>
          <w:szCs w:val="20"/>
        </w:rPr>
        <w:t>Примечания</w:t>
      </w:r>
    </w:p>
    <w:p w:rsidR="00FF5DF1" w:rsidRPr="009701CA" w:rsidRDefault="00FF5DF1" w:rsidP="009701CA">
      <w:pPr>
        <w:autoSpaceDE w:val="0"/>
        <w:autoSpaceDN w:val="0"/>
        <w:adjustRightInd w:val="0"/>
        <w:ind w:firstLine="567"/>
        <w:rPr>
          <w:bCs/>
          <w:sz w:val="20"/>
          <w:szCs w:val="20"/>
        </w:rPr>
      </w:pPr>
      <w:r w:rsidRPr="009701CA">
        <w:rPr>
          <w:bCs/>
          <w:sz w:val="20"/>
          <w:szCs w:val="20"/>
        </w:rPr>
        <w:t xml:space="preserve">1 Окружающая среда включает природный капитал, </w:t>
      </w:r>
      <w:proofErr w:type="spellStart"/>
      <w:r w:rsidRPr="009701CA">
        <w:rPr>
          <w:bCs/>
          <w:sz w:val="20"/>
          <w:szCs w:val="20"/>
        </w:rPr>
        <w:t>экосистемные</w:t>
      </w:r>
      <w:proofErr w:type="spellEnd"/>
      <w:r w:rsidRPr="009701CA">
        <w:rPr>
          <w:bCs/>
          <w:sz w:val="20"/>
          <w:szCs w:val="20"/>
        </w:rPr>
        <w:t xml:space="preserve"> услуги (3.2.11), климат, абиотические услуги и биоразнообразие.</w:t>
      </w:r>
    </w:p>
    <w:p w:rsidR="00FF5DF1" w:rsidRPr="009701CA" w:rsidRDefault="00FF5DF1" w:rsidP="009701CA">
      <w:pPr>
        <w:autoSpaceDE w:val="0"/>
        <w:autoSpaceDN w:val="0"/>
        <w:adjustRightInd w:val="0"/>
        <w:ind w:firstLine="567"/>
        <w:rPr>
          <w:bCs/>
          <w:sz w:val="20"/>
          <w:szCs w:val="20"/>
        </w:rPr>
      </w:pPr>
      <w:r w:rsidRPr="009701CA">
        <w:rPr>
          <w:bCs/>
          <w:sz w:val="20"/>
          <w:szCs w:val="20"/>
        </w:rPr>
        <w:t>2 Природные ресурсы включают полезные ископаемые.</w:t>
      </w:r>
    </w:p>
    <w:p w:rsidR="00914306" w:rsidRPr="009701CA" w:rsidRDefault="00FF5DF1" w:rsidP="009701CA">
      <w:pPr>
        <w:autoSpaceDE w:val="0"/>
        <w:autoSpaceDN w:val="0"/>
        <w:adjustRightInd w:val="0"/>
        <w:ind w:firstLine="567"/>
        <w:rPr>
          <w:bCs/>
          <w:sz w:val="20"/>
          <w:szCs w:val="20"/>
        </w:rPr>
      </w:pPr>
      <w:r w:rsidRPr="009701CA">
        <w:rPr>
          <w:bCs/>
          <w:sz w:val="20"/>
          <w:szCs w:val="20"/>
        </w:rPr>
        <w:t>Взято из ISO 14001:2015, с поправками - Новое Примечание 1 и Примечание 2 заменили исходные Примечания 1 и 2</w:t>
      </w:r>
      <w:r w:rsidR="00914306" w:rsidRPr="009701CA">
        <w:rPr>
          <w:bCs/>
          <w:sz w:val="20"/>
          <w:szCs w:val="20"/>
        </w:rPr>
        <w:t>.</w:t>
      </w:r>
    </w:p>
    <w:p w:rsidR="00755E42" w:rsidRPr="009701CA" w:rsidRDefault="00755E42" w:rsidP="009701CA">
      <w:pPr>
        <w:autoSpaceDE w:val="0"/>
        <w:autoSpaceDN w:val="0"/>
        <w:adjustRightInd w:val="0"/>
        <w:ind w:firstLine="567"/>
        <w:rPr>
          <w:bCs/>
          <w:sz w:val="24"/>
        </w:rPr>
      </w:pPr>
    </w:p>
    <w:p w:rsidR="00755E42" w:rsidRPr="009701CA" w:rsidRDefault="00755E42" w:rsidP="009701CA">
      <w:pPr>
        <w:autoSpaceDE w:val="0"/>
        <w:autoSpaceDN w:val="0"/>
        <w:adjustRightInd w:val="0"/>
        <w:ind w:firstLine="567"/>
        <w:rPr>
          <w:bCs/>
          <w:sz w:val="24"/>
        </w:rPr>
      </w:pPr>
      <w:r w:rsidRPr="009701CA">
        <w:rPr>
          <w:bCs/>
          <w:sz w:val="24"/>
        </w:rPr>
        <w:t xml:space="preserve">3.1.2 </w:t>
      </w:r>
      <w:r w:rsidR="00FE751F" w:rsidRPr="009701CA">
        <w:rPr>
          <w:b/>
          <w:bCs/>
          <w:sz w:val="24"/>
        </w:rPr>
        <w:t xml:space="preserve">Благо (товар) </w:t>
      </w:r>
      <w:r w:rsidR="00FE751F" w:rsidRPr="009701CA">
        <w:rPr>
          <w:bCs/>
          <w:sz w:val="24"/>
        </w:rPr>
        <w:t>(</w:t>
      </w:r>
      <w:proofErr w:type="spellStart"/>
      <w:r w:rsidR="00FE751F" w:rsidRPr="009701CA">
        <w:rPr>
          <w:bCs/>
          <w:sz w:val="24"/>
        </w:rPr>
        <w:t>good</w:t>
      </w:r>
      <w:proofErr w:type="spellEnd"/>
      <w:r w:rsidR="00FE751F" w:rsidRPr="009701CA">
        <w:rPr>
          <w:bCs/>
          <w:sz w:val="24"/>
        </w:rPr>
        <w:t xml:space="preserve">): Природные ресурсы (см. 3.1.5), </w:t>
      </w:r>
      <w:proofErr w:type="spellStart"/>
      <w:r w:rsidR="00FE751F" w:rsidRPr="009701CA">
        <w:rPr>
          <w:bCs/>
          <w:sz w:val="24"/>
        </w:rPr>
        <w:t>экосистемные</w:t>
      </w:r>
      <w:proofErr w:type="spellEnd"/>
      <w:r w:rsidR="00FE751F" w:rsidRPr="009701CA">
        <w:rPr>
          <w:bCs/>
          <w:sz w:val="24"/>
        </w:rPr>
        <w:t xml:space="preserve"> услуги (см. 3.2.11), продукция или услуга, представленные на рынке или нет, которые удовлетворяют человеческие потребности и желания.</w:t>
      </w:r>
    </w:p>
    <w:p w:rsidR="00FE751F" w:rsidRPr="009701CA" w:rsidRDefault="00FE751F" w:rsidP="009701CA">
      <w:pPr>
        <w:autoSpaceDE w:val="0"/>
        <w:autoSpaceDN w:val="0"/>
        <w:adjustRightInd w:val="0"/>
        <w:ind w:firstLine="567"/>
        <w:rPr>
          <w:bCs/>
          <w:sz w:val="20"/>
        </w:rPr>
      </w:pPr>
    </w:p>
    <w:p w:rsidR="00FE751F" w:rsidRPr="009701CA" w:rsidRDefault="00FE751F" w:rsidP="009701CA">
      <w:pPr>
        <w:autoSpaceDE w:val="0"/>
        <w:autoSpaceDN w:val="0"/>
        <w:adjustRightInd w:val="0"/>
        <w:ind w:firstLine="567"/>
        <w:rPr>
          <w:bCs/>
          <w:sz w:val="20"/>
        </w:rPr>
      </w:pPr>
      <w:r w:rsidRPr="009701CA">
        <w:rPr>
          <w:bCs/>
          <w:sz w:val="20"/>
        </w:rPr>
        <w:t>Примечания</w:t>
      </w:r>
    </w:p>
    <w:p w:rsidR="00FE751F" w:rsidRPr="009701CA" w:rsidRDefault="00FE751F" w:rsidP="009701CA">
      <w:pPr>
        <w:autoSpaceDE w:val="0"/>
        <w:autoSpaceDN w:val="0"/>
        <w:adjustRightInd w:val="0"/>
        <w:ind w:firstLine="567"/>
        <w:rPr>
          <w:bCs/>
          <w:sz w:val="20"/>
        </w:rPr>
      </w:pPr>
      <w:r w:rsidRPr="009701CA">
        <w:rPr>
          <w:bCs/>
          <w:sz w:val="20"/>
        </w:rPr>
        <w:t xml:space="preserve">1 </w:t>
      </w:r>
      <w:proofErr w:type="gramStart"/>
      <w:r w:rsidRPr="009701CA">
        <w:rPr>
          <w:bCs/>
          <w:sz w:val="20"/>
        </w:rPr>
        <w:t>В</w:t>
      </w:r>
      <w:proofErr w:type="gramEnd"/>
      <w:r w:rsidRPr="009701CA">
        <w:rPr>
          <w:bCs/>
          <w:sz w:val="20"/>
        </w:rPr>
        <w:t xml:space="preserve"> настоящем </w:t>
      </w:r>
      <w:r w:rsidR="009701CA" w:rsidRPr="009701CA">
        <w:rPr>
          <w:bCs/>
          <w:sz w:val="20"/>
        </w:rPr>
        <w:t>стандарте</w:t>
      </w:r>
      <w:r w:rsidRPr="009701CA">
        <w:rPr>
          <w:bCs/>
          <w:sz w:val="20"/>
        </w:rPr>
        <w:t xml:space="preserve"> термин «благо» включает здоровье населения</w:t>
      </w:r>
    </w:p>
    <w:p w:rsidR="00FE751F" w:rsidRPr="009701CA" w:rsidRDefault="00FE751F" w:rsidP="009701CA">
      <w:pPr>
        <w:autoSpaceDE w:val="0"/>
        <w:autoSpaceDN w:val="0"/>
        <w:adjustRightInd w:val="0"/>
        <w:ind w:firstLine="567"/>
        <w:rPr>
          <w:bCs/>
          <w:sz w:val="20"/>
        </w:rPr>
      </w:pPr>
      <w:r w:rsidRPr="009701CA">
        <w:rPr>
          <w:bCs/>
          <w:sz w:val="20"/>
        </w:rPr>
        <w:t xml:space="preserve">2 </w:t>
      </w:r>
      <w:proofErr w:type="gramStart"/>
      <w:r w:rsidRPr="009701CA">
        <w:rPr>
          <w:bCs/>
          <w:sz w:val="20"/>
        </w:rPr>
        <w:t>В</w:t>
      </w:r>
      <w:proofErr w:type="gramEnd"/>
      <w:r w:rsidRPr="009701CA">
        <w:rPr>
          <w:bCs/>
          <w:sz w:val="20"/>
        </w:rPr>
        <w:t xml:space="preserve"> </w:t>
      </w:r>
      <w:r w:rsidRPr="009701CA">
        <w:rPr>
          <w:bCs/>
          <w:sz w:val="20"/>
          <w:szCs w:val="20"/>
        </w:rPr>
        <w:t xml:space="preserve">ISO </w:t>
      </w:r>
      <w:r w:rsidRPr="009701CA">
        <w:rPr>
          <w:bCs/>
          <w:sz w:val="20"/>
        </w:rPr>
        <w:t>14040 термин «продукция» определяется как «любые товары или услуги».</w:t>
      </w:r>
    </w:p>
    <w:p w:rsidR="00FE751F" w:rsidRPr="009701CA" w:rsidRDefault="00FE751F" w:rsidP="009701CA">
      <w:pPr>
        <w:autoSpaceDE w:val="0"/>
        <w:autoSpaceDN w:val="0"/>
        <w:adjustRightInd w:val="0"/>
        <w:ind w:firstLine="567"/>
        <w:rPr>
          <w:bCs/>
          <w:sz w:val="24"/>
        </w:rPr>
      </w:pPr>
    </w:p>
    <w:p w:rsidR="00FE751F" w:rsidRPr="009701CA" w:rsidRDefault="00755E42" w:rsidP="009701CA">
      <w:pPr>
        <w:autoSpaceDE w:val="0"/>
        <w:autoSpaceDN w:val="0"/>
        <w:adjustRightInd w:val="0"/>
        <w:ind w:firstLine="567"/>
        <w:rPr>
          <w:bCs/>
          <w:sz w:val="24"/>
        </w:rPr>
      </w:pPr>
      <w:r w:rsidRPr="009701CA">
        <w:rPr>
          <w:bCs/>
          <w:sz w:val="24"/>
        </w:rPr>
        <w:t xml:space="preserve">3.1.3 </w:t>
      </w:r>
      <w:r w:rsidR="00FE751F" w:rsidRPr="009701CA">
        <w:rPr>
          <w:b/>
          <w:bCs/>
          <w:sz w:val="24"/>
        </w:rPr>
        <w:t xml:space="preserve">Воздействие на окружающую среду </w:t>
      </w:r>
      <w:r w:rsidR="00FE751F" w:rsidRPr="009701CA">
        <w:rPr>
          <w:bCs/>
          <w:sz w:val="24"/>
        </w:rPr>
        <w:t>(</w:t>
      </w:r>
      <w:proofErr w:type="spellStart"/>
      <w:r w:rsidR="00FE751F" w:rsidRPr="009701CA">
        <w:rPr>
          <w:bCs/>
          <w:sz w:val="24"/>
        </w:rPr>
        <w:t>environmental</w:t>
      </w:r>
      <w:proofErr w:type="spellEnd"/>
      <w:r w:rsidR="00FE751F" w:rsidRPr="009701CA">
        <w:rPr>
          <w:bCs/>
          <w:sz w:val="24"/>
        </w:rPr>
        <w:t xml:space="preserve"> </w:t>
      </w:r>
      <w:proofErr w:type="spellStart"/>
      <w:r w:rsidR="00FE751F" w:rsidRPr="009701CA">
        <w:rPr>
          <w:bCs/>
          <w:sz w:val="24"/>
        </w:rPr>
        <w:t>impact</w:t>
      </w:r>
      <w:proofErr w:type="spellEnd"/>
      <w:r w:rsidR="00FE751F" w:rsidRPr="009701CA">
        <w:rPr>
          <w:bCs/>
          <w:sz w:val="24"/>
        </w:rPr>
        <w:t>): изменение в окружающей среде (см. 3.1.1) отрицательного или положительного характера, полностью или частично являющееся результатом экологических аспектов (см. 3.1.4) организации</w:t>
      </w:r>
    </w:p>
    <w:p w:rsidR="00FE751F" w:rsidRPr="009701CA" w:rsidRDefault="00FE751F" w:rsidP="009701CA">
      <w:pPr>
        <w:autoSpaceDE w:val="0"/>
        <w:autoSpaceDN w:val="0"/>
        <w:adjustRightInd w:val="0"/>
        <w:ind w:firstLine="567"/>
        <w:rPr>
          <w:bCs/>
          <w:sz w:val="20"/>
          <w:szCs w:val="20"/>
        </w:rPr>
      </w:pPr>
    </w:p>
    <w:p w:rsidR="00FE751F" w:rsidRPr="009701CA" w:rsidRDefault="00FE751F" w:rsidP="009701CA">
      <w:pPr>
        <w:autoSpaceDE w:val="0"/>
        <w:autoSpaceDN w:val="0"/>
        <w:adjustRightInd w:val="0"/>
        <w:ind w:firstLine="567"/>
        <w:rPr>
          <w:bCs/>
          <w:sz w:val="20"/>
          <w:szCs w:val="20"/>
        </w:rPr>
      </w:pPr>
      <w:r w:rsidRPr="009701CA">
        <w:rPr>
          <w:bCs/>
          <w:sz w:val="20"/>
          <w:szCs w:val="20"/>
        </w:rPr>
        <w:t>Примечание – Взято из ISO 14001:2015.</w:t>
      </w:r>
    </w:p>
    <w:p w:rsidR="00914306" w:rsidRPr="009701CA" w:rsidRDefault="00914306" w:rsidP="009701CA">
      <w:pPr>
        <w:autoSpaceDE w:val="0"/>
        <w:autoSpaceDN w:val="0"/>
        <w:adjustRightInd w:val="0"/>
        <w:ind w:firstLine="567"/>
        <w:rPr>
          <w:bCs/>
          <w:sz w:val="24"/>
        </w:rPr>
      </w:pPr>
    </w:p>
    <w:p w:rsidR="00FE751F" w:rsidRPr="009701CA" w:rsidRDefault="00016175" w:rsidP="009701CA">
      <w:pPr>
        <w:autoSpaceDE w:val="0"/>
        <w:autoSpaceDN w:val="0"/>
        <w:adjustRightInd w:val="0"/>
        <w:ind w:firstLine="567"/>
        <w:rPr>
          <w:bCs/>
          <w:sz w:val="24"/>
        </w:rPr>
      </w:pPr>
      <w:r w:rsidRPr="009701CA">
        <w:rPr>
          <w:bCs/>
          <w:sz w:val="24"/>
        </w:rPr>
        <w:t xml:space="preserve">3.1.4 </w:t>
      </w:r>
      <w:r w:rsidR="00FE751F" w:rsidRPr="009701CA">
        <w:rPr>
          <w:b/>
          <w:bCs/>
          <w:sz w:val="24"/>
        </w:rPr>
        <w:t>Экологический аспект</w:t>
      </w:r>
      <w:r w:rsidR="00FE751F" w:rsidRPr="009701CA">
        <w:rPr>
          <w:bCs/>
          <w:sz w:val="24"/>
        </w:rPr>
        <w:t xml:space="preserve"> (</w:t>
      </w:r>
      <w:proofErr w:type="spellStart"/>
      <w:r w:rsidR="00FE751F" w:rsidRPr="009701CA">
        <w:rPr>
          <w:bCs/>
          <w:sz w:val="24"/>
        </w:rPr>
        <w:t>environmental</w:t>
      </w:r>
      <w:proofErr w:type="spellEnd"/>
      <w:r w:rsidR="00FE751F" w:rsidRPr="009701CA">
        <w:rPr>
          <w:bCs/>
          <w:sz w:val="24"/>
        </w:rPr>
        <w:t xml:space="preserve"> </w:t>
      </w:r>
      <w:proofErr w:type="spellStart"/>
      <w:r w:rsidR="00FE751F" w:rsidRPr="009701CA">
        <w:rPr>
          <w:bCs/>
          <w:sz w:val="24"/>
        </w:rPr>
        <w:t>aspect</w:t>
      </w:r>
      <w:proofErr w:type="spellEnd"/>
      <w:r w:rsidR="00FE751F" w:rsidRPr="009701CA">
        <w:rPr>
          <w:bCs/>
          <w:sz w:val="24"/>
        </w:rPr>
        <w:t xml:space="preserve">): Элемент деятельности организации, продукции или услуг, который взаимодействует или может взаимодействовать с окружающей средой (см. 3.1.1). </w:t>
      </w:r>
    </w:p>
    <w:p w:rsidR="00FE751F" w:rsidRPr="009701CA" w:rsidRDefault="00FE751F" w:rsidP="009701CA">
      <w:pPr>
        <w:autoSpaceDE w:val="0"/>
        <w:autoSpaceDN w:val="0"/>
        <w:adjustRightInd w:val="0"/>
        <w:ind w:firstLine="567"/>
        <w:rPr>
          <w:bCs/>
          <w:sz w:val="24"/>
        </w:rPr>
      </w:pPr>
    </w:p>
    <w:p w:rsidR="00FE751F" w:rsidRPr="009701CA" w:rsidRDefault="00FE751F" w:rsidP="009701CA">
      <w:pPr>
        <w:autoSpaceDE w:val="0"/>
        <w:autoSpaceDN w:val="0"/>
        <w:adjustRightInd w:val="0"/>
        <w:ind w:firstLine="567"/>
        <w:rPr>
          <w:bCs/>
          <w:sz w:val="20"/>
          <w:szCs w:val="20"/>
        </w:rPr>
      </w:pPr>
      <w:r w:rsidRPr="009701CA">
        <w:rPr>
          <w:bCs/>
          <w:sz w:val="20"/>
          <w:szCs w:val="20"/>
        </w:rPr>
        <w:t>Примечания</w:t>
      </w:r>
    </w:p>
    <w:p w:rsidR="00FE751F" w:rsidRPr="009701CA" w:rsidRDefault="00FE751F" w:rsidP="009701CA">
      <w:pPr>
        <w:autoSpaceDE w:val="0"/>
        <w:autoSpaceDN w:val="0"/>
        <w:adjustRightInd w:val="0"/>
        <w:ind w:firstLine="567"/>
        <w:rPr>
          <w:bCs/>
          <w:sz w:val="20"/>
          <w:szCs w:val="20"/>
        </w:rPr>
      </w:pPr>
      <w:r w:rsidRPr="009701CA">
        <w:rPr>
          <w:bCs/>
          <w:sz w:val="20"/>
          <w:szCs w:val="20"/>
        </w:rPr>
        <w:t>1 Экологический аспект может являться причиной воздействия на окружающую среду (см. 3.1.3). Значимый экологический аспект оказывает или может оказывать одно или более значимое воздействие на окружающую среду.</w:t>
      </w:r>
    </w:p>
    <w:p w:rsidR="00FE751F" w:rsidRPr="009701CA" w:rsidRDefault="00FE751F" w:rsidP="009701CA">
      <w:pPr>
        <w:autoSpaceDE w:val="0"/>
        <w:autoSpaceDN w:val="0"/>
        <w:adjustRightInd w:val="0"/>
        <w:ind w:firstLine="567"/>
        <w:rPr>
          <w:bCs/>
          <w:sz w:val="20"/>
          <w:szCs w:val="20"/>
        </w:rPr>
      </w:pPr>
      <w:r w:rsidRPr="009701CA">
        <w:rPr>
          <w:bCs/>
          <w:sz w:val="20"/>
          <w:szCs w:val="20"/>
        </w:rPr>
        <w:t>2 Значимые экологические аспекты определяются организацией с применением одного или более критериев. Данный процесс допускается называть процессом «оценки важности».</w:t>
      </w:r>
    </w:p>
    <w:p w:rsidR="00FE751F" w:rsidRPr="009701CA" w:rsidRDefault="00FE751F" w:rsidP="009701CA">
      <w:pPr>
        <w:autoSpaceDE w:val="0"/>
        <w:autoSpaceDN w:val="0"/>
        <w:adjustRightInd w:val="0"/>
        <w:ind w:firstLine="567"/>
        <w:rPr>
          <w:bCs/>
          <w:sz w:val="20"/>
          <w:szCs w:val="20"/>
        </w:rPr>
      </w:pPr>
      <w:r w:rsidRPr="009701CA">
        <w:rPr>
          <w:bCs/>
          <w:sz w:val="20"/>
          <w:szCs w:val="20"/>
        </w:rPr>
        <w:t>3 Взято из ISO 14001:2015, с поправками - Примечание 2 для применения стандарта было расширено.</w:t>
      </w:r>
    </w:p>
    <w:p w:rsidR="00016175" w:rsidRPr="009701CA" w:rsidRDefault="00016175" w:rsidP="009701CA">
      <w:pPr>
        <w:autoSpaceDE w:val="0"/>
        <w:autoSpaceDN w:val="0"/>
        <w:adjustRightInd w:val="0"/>
        <w:ind w:firstLine="567"/>
        <w:rPr>
          <w:bCs/>
          <w:sz w:val="24"/>
        </w:rPr>
      </w:pPr>
    </w:p>
    <w:p w:rsidR="00FE751F" w:rsidRPr="009701CA" w:rsidRDefault="00016175" w:rsidP="009701CA">
      <w:pPr>
        <w:autoSpaceDE w:val="0"/>
        <w:autoSpaceDN w:val="0"/>
        <w:adjustRightInd w:val="0"/>
        <w:ind w:firstLine="567"/>
        <w:rPr>
          <w:bCs/>
          <w:sz w:val="24"/>
        </w:rPr>
      </w:pPr>
      <w:r w:rsidRPr="009701CA">
        <w:rPr>
          <w:bCs/>
          <w:sz w:val="24"/>
        </w:rPr>
        <w:t xml:space="preserve">3.1.5 </w:t>
      </w:r>
      <w:r w:rsidR="00FE751F" w:rsidRPr="009701CA">
        <w:rPr>
          <w:b/>
          <w:bCs/>
          <w:sz w:val="24"/>
        </w:rPr>
        <w:t>Природный ресурс</w:t>
      </w:r>
      <w:r w:rsidR="00FE751F" w:rsidRPr="009701CA">
        <w:rPr>
          <w:bCs/>
          <w:sz w:val="24"/>
        </w:rPr>
        <w:t xml:space="preserve"> (</w:t>
      </w:r>
      <w:proofErr w:type="spellStart"/>
      <w:r w:rsidR="00FE751F" w:rsidRPr="009701CA">
        <w:rPr>
          <w:bCs/>
          <w:sz w:val="24"/>
        </w:rPr>
        <w:t>natural</w:t>
      </w:r>
      <w:proofErr w:type="spellEnd"/>
      <w:r w:rsidR="00FE751F" w:rsidRPr="009701CA">
        <w:rPr>
          <w:bCs/>
          <w:sz w:val="24"/>
        </w:rPr>
        <w:t xml:space="preserve"> </w:t>
      </w:r>
      <w:proofErr w:type="spellStart"/>
      <w:r w:rsidR="00FE751F" w:rsidRPr="009701CA">
        <w:rPr>
          <w:bCs/>
          <w:sz w:val="24"/>
        </w:rPr>
        <w:t>resource</w:t>
      </w:r>
      <w:proofErr w:type="spellEnd"/>
      <w:r w:rsidR="00FE751F" w:rsidRPr="009701CA">
        <w:rPr>
          <w:bCs/>
          <w:sz w:val="24"/>
        </w:rPr>
        <w:t>): Элемент природной среды, который либо непосредственно приносит выгоды людям, либо лежит в основе благосостояния населения.</w:t>
      </w:r>
    </w:p>
    <w:p w:rsidR="00FE751F" w:rsidRPr="009701CA" w:rsidRDefault="00FE751F" w:rsidP="009701CA">
      <w:pPr>
        <w:autoSpaceDE w:val="0"/>
        <w:autoSpaceDN w:val="0"/>
        <w:adjustRightInd w:val="0"/>
        <w:ind w:firstLine="567"/>
        <w:rPr>
          <w:bCs/>
          <w:sz w:val="24"/>
        </w:rPr>
      </w:pPr>
    </w:p>
    <w:p w:rsidR="00FE751F" w:rsidRPr="009701CA" w:rsidRDefault="00016175" w:rsidP="009701CA">
      <w:pPr>
        <w:autoSpaceDE w:val="0"/>
        <w:autoSpaceDN w:val="0"/>
        <w:adjustRightInd w:val="0"/>
        <w:ind w:firstLine="567"/>
        <w:rPr>
          <w:bCs/>
          <w:sz w:val="24"/>
        </w:rPr>
      </w:pPr>
      <w:r w:rsidRPr="009701CA">
        <w:rPr>
          <w:bCs/>
          <w:sz w:val="24"/>
        </w:rPr>
        <w:lastRenderedPageBreak/>
        <w:t xml:space="preserve">3.1.6 </w:t>
      </w:r>
      <w:r w:rsidR="00FE751F" w:rsidRPr="009701CA">
        <w:rPr>
          <w:b/>
          <w:bCs/>
          <w:sz w:val="24"/>
        </w:rPr>
        <w:t xml:space="preserve">Экосистема </w:t>
      </w:r>
      <w:r w:rsidR="00FE751F" w:rsidRPr="009701CA">
        <w:rPr>
          <w:bCs/>
          <w:sz w:val="24"/>
        </w:rPr>
        <w:t>(</w:t>
      </w:r>
      <w:proofErr w:type="spellStart"/>
      <w:r w:rsidR="00FE751F" w:rsidRPr="009701CA">
        <w:rPr>
          <w:bCs/>
          <w:sz w:val="24"/>
        </w:rPr>
        <w:t>ecosystem</w:t>
      </w:r>
      <w:proofErr w:type="spellEnd"/>
      <w:r w:rsidR="00FE751F" w:rsidRPr="009701CA">
        <w:rPr>
          <w:bCs/>
          <w:sz w:val="24"/>
        </w:rPr>
        <w:t>): Динамический комплекс, состоящий из растений, животных и сообществ микроорганизмов вместе с их неживой средой (см. 3.1.1), которые взаимодействуют между собой как единый функциональный объект.</w:t>
      </w:r>
    </w:p>
    <w:p w:rsidR="00FE751F" w:rsidRPr="009701CA" w:rsidRDefault="00FE751F" w:rsidP="009701CA">
      <w:pPr>
        <w:autoSpaceDE w:val="0"/>
        <w:autoSpaceDN w:val="0"/>
        <w:adjustRightInd w:val="0"/>
        <w:ind w:firstLine="567"/>
        <w:rPr>
          <w:bCs/>
          <w:sz w:val="24"/>
        </w:rPr>
      </w:pPr>
    </w:p>
    <w:p w:rsidR="00FE751F" w:rsidRPr="009701CA" w:rsidRDefault="00FE751F" w:rsidP="009701CA">
      <w:pPr>
        <w:autoSpaceDE w:val="0"/>
        <w:autoSpaceDN w:val="0"/>
        <w:adjustRightInd w:val="0"/>
        <w:ind w:firstLine="567"/>
        <w:rPr>
          <w:bCs/>
          <w:sz w:val="20"/>
        </w:rPr>
      </w:pPr>
      <w:r w:rsidRPr="009701CA">
        <w:rPr>
          <w:b/>
          <w:bCs/>
          <w:i/>
          <w:sz w:val="20"/>
        </w:rPr>
        <w:t>Пример</w:t>
      </w:r>
      <w:r w:rsidRPr="009701CA">
        <w:rPr>
          <w:bCs/>
          <w:sz w:val="20"/>
        </w:rPr>
        <w:t xml:space="preserve"> – Примерами экосистем являются пустыни, коралловые рифы, водно-болотные угодья, дождевые леса, бореальные леса, луга, городские парки и возделываемые сельскохозяйственные угодья. </w:t>
      </w:r>
    </w:p>
    <w:p w:rsidR="00FE751F" w:rsidRPr="009701CA" w:rsidRDefault="00FE751F" w:rsidP="009701CA">
      <w:pPr>
        <w:autoSpaceDE w:val="0"/>
        <w:autoSpaceDN w:val="0"/>
        <w:adjustRightInd w:val="0"/>
        <w:ind w:firstLine="567"/>
        <w:rPr>
          <w:bCs/>
          <w:sz w:val="24"/>
        </w:rPr>
      </w:pPr>
    </w:p>
    <w:p w:rsidR="00FE751F" w:rsidRPr="009701CA" w:rsidRDefault="00FE751F" w:rsidP="009701CA">
      <w:pPr>
        <w:autoSpaceDE w:val="0"/>
        <w:autoSpaceDN w:val="0"/>
        <w:adjustRightInd w:val="0"/>
        <w:ind w:firstLine="567"/>
        <w:rPr>
          <w:bCs/>
          <w:sz w:val="20"/>
          <w:szCs w:val="20"/>
        </w:rPr>
      </w:pPr>
      <w:r w:rsidRPr="009701CA">
        <w:rPr>
          <w:bCs/>
          <w:sz w:val="20"/>
          <w:szCs w:val="20"/>
        </w:rPr>
        <w:t>Примечание – Экосистемы могут подвергаться воздействию антропогенной деятельности.</w:t>
      </w:r>
    </w:p>
    <w:p w:rsidR="00FE751F" w:rsidRPr="009701CA" w:rsidRDefault="00FE751F" w:rsidP="009701CA">
      <w:pPr>
        <w:autoSpaceDE w:val="0"/>
        <w:autoSpaceDN w:val="0"/>
        <w:adjustRightInd w:val="0"/>
        <w:ind w:firstLine="567"/>
        <w:rPr>
          <w:bCs/>
          <w:sz w:val="24"/>
        </w:rPr>
      </w:pPr>
    </w:p>
    <w:p w:rsidR="00FE751F" w:rsidRPr="009701CA" w:rsidRDefault="00016175" w:rsidP="009701CA">
      <w:pPr>
        <w:autoSpaceDE w:val="0"/>
        <w:autoSpaceDN w:val="0"/>
        <w:adjustRightInd w:val="0"/>
        <w:ind w:firstLine="567"/>
        <w:rPr>
          <w:bCs/>
          <w:sz w:val="24"/>
        </w:rPr>
      </w:pPr>
      <w:r w:rsidRPr="009701CA">
        <w:rPr>
          <w:bCs/>
          <w:sz w:val="24"/>
        </w:rPr>
        <w:t xml:space="preserve">3.1.7 </w:t>
      </w:r>
      <w:r w:rsidR="00FE751F" w:rsidRPr="009701CA">
        <w:rPr>
          <w:b/>
          <w:bCs/>
          <w:sz w:val="24"/>
        </w:rPr>
        <w:t>Выброс</w:t>
      </w:r>
      <w:r w:rsidR="00FE751F" w:rsidRPr="009701CA">
        <w:rPr>
          <w:bCs/>
          <w:sz w:val="24"/>
        </w:rPr>
        <w:t xml:space="preserve"> (</w:t>
      </w:r>
      <w:proofErr w:type="spellStart"/>
      <w:r w:rsidR="00FE751F" w:rsidRPr="009701CA">
        <w:rPr>
          <w:bCs/>
          <w:sz w:val="24"/>
        </w:rPr>
        <w:t>release</w:t>
      </w:r>
      <w:proofErr w:type="spellEnd"/>
      <w:r w:rsidR="00FE751F" w:rsidRPr="009701CA">
        <w:rPr>
          <w:bCs/>
          <w:sz w:val="24"/>
        </w:rPr>
        <w:t>): Выброс загрязняющих веществ в воздух, воду или почву.</w:t>
      </w:r>
    </w:p>
    <w:p w:rsidR="00FE751F" w:rsidRPr="009701CA" w:rsidRDefault="00FE751F" w:rsidP="009701CA">
      <w:pPr>
        <w:autoSpaceDE w:val="0"/>
        <w:autoSpaceDN w:val="0"/>
        <w:adjustRightInd w:val="0"/>
        <w:ind w:firstLine="567"/>
        <w:rPr>
          <w:bCs/>
          <w:sz w:val="20"/>
        </w:rPr>
      </w:pPr>
    </w:p>
    <w:p w:rsidR="00FE751F" w:rsidRPr="009701CA" w:rsidRDefault="00FE751F" w:rsidP="009701CA">
      <w:pPr>
        <w:autoSpaceDE w:val="0"/>
        <w:autoSpaceDN w:val="0"/>
        <w:adjustRightInd w:val="0"/>
        <w:ind w:firstLine="567"/>
        <w:rPr>
          <w:bCs/>
          <w:sz w:val="20"/>
          <w:szCs w:val="20"/>
        </w:rPr>
      </w:pPr>
      <w:r w:rsidRPr="009701CA">
        <w:rPr>
          <w:bCs/>
          <w:sz w:val="20"/>
          <w:szCs w:val="20"/>
        </w:rPr>
        <w:t>Примечание – Взято из ISO 14040:2006, с поправками — Термин был изменен на единственное число.</w:t>
      </w:r>
    </w:p>
    <w:p w:rsidR="00FE751F" w:rsidRPr="009701CA" w:rsidRDefault="00FE751F" w:rsidP="009701CA">
      <w:pPr>
        <w:autoSpaceDE w:val="0"/>
        <w:autoSpaceDN w:val="0"/>
        <w:adjustRightInd w:val="0"/>
        <w:ind w:firstLine="567"/>
        <w:rPr>
          <w:bCs/>
          <w:sz w:val="24"/>
        </w:rPr>
      </w:pPr>
    </w:p>
    <w:p w:rsidR="00FE751F" w:rsidRPr="009701CA" w:rsidRDefault="00FE751F" w:rsidP="009701CA">
      <w:pPr>
        <w:autoSpaceDE w:val="0"/>
        <w:autoSpaceDN w:val="0"/>
        <w:adjustRightInd w:val="0"/>
        <w:ind w:firstLine="567"/>
        <w:rPr>
          <w:bCs/>
          <w:sz w:val="24"/>
        </w:rPr>
      </w:pPr>
      <w:r w:rsidRPr="009701CA">
        <w:rPr>
          <w:bCs/>
          <w:sz w:val="24"/>
        </w:rPr>
        <w:t>3.1.8</w:t>
      </w:r>
      <w:r w:rsidR="00DD0109" w:rsidRPr="009701CA">
        <w:rPr>
          <w:bCs/>
          <w:sz w:val="24"/>
        </w:rPr>
        <w:t xml:space="preserve"> </w:t>
      </w:r>
      <w:r w:rsidR="00DD0109" w:rsidRPr="009701CA">
        <w:rPr>
          <w:b/>
          <w:bCs/>
          <w:sz w:val="24"/>
        </w:rPr>
        <w:t>С</w:t>
      </w:r>
      <w:r w:rsidRPr="009701CA">
        <w:rPr>
          <w:b/>
          <w:bCs/>
          <w:sz w:val="24"/>
        </w:rPr>
        <w:t>правочная единица ценности</w:t>
      </w:r>
      <w:r w:rsidRPr="009701CA">
        <w:rPr>
          <w:bCs/>
          <w:sz w:val="24"/>
        </w:rPr>
        <w:t xml:space="preserve"> </w:t>
      </w:r>
      <w:r w:rsidR="00DD0109" w:rsidRPr="009701CA">
        <w:rPr>
          <w:bCs/>
          <w:sz w:val="24"/>
        </w:rPr>
        <w:t>(</w:t>
      </w:r>
      <w:proofErr w:type="spellStart"/>
      <w:r w:rsidR="00DD0109" w:rsidRPr="009701CA">
        <w:rPr>
          <w:bCs/>
          <w:sz w:val="24"/>
        </w:rPr>
        <w:t>reference</w:t>
      </w:r>
      <w:proofErr w:type="spellEnd"/>
      <w:r w:rsidR="00DD0109" w:rsidRPr="009701CA">
        <w:rPr>
          <w:bCs/>
          <w:sz w:val="24"/>
        </w:rPr>
        <w:t xml:space="preserve"> </w:t>
      </w:r>
      <w:proofErr w:type="spellStart"/>
      <w:r w:rsidR="00DD0109" w:rsidRPr="009701CA">
        <w:rPr>
          <w:bCs/>
          <w:sz w:val="24"/>
        </w:rPr>
        <w:t>unit</w:t>
      </w:r>
      <w:proofErr w:type="spellEnd"/>
      <w:r w:rsidR="00DD0109" w:rsidRPr="009701CA">
        <w:rPr>
          <w:bCs/>
          <w:sz w:val="24"/>
        </w:rPr>
        <w:t xml:space="preserve"> </w:t>
      </w:r>
      <w:proofErr w:type="spellStart"/>
      <w:r w:rsidR="00DD0109" w:rsidRPr="009701CA">
        <w:rPr>
          <w:bCs/>
          <w:sz w:val="24"/>
        </w:rPr>
        <w:t>of</w:t>
      </w:r>
      <w:proofErr w:type="spellEnd"/>
      <w:r w:rsidR="00DD0109" w:rsidRPr="009701CA">
        <w:rPr>
          <w:bCs/>
          <w:sz w:val="24"/>
        </w:rPr>
        <w:t xml:space="preserve"> </w:t>
      </w:r>
      <w:proofErr w:type="spellStart"/>
      <w:r w:rsidR="00DD0109" w:rsidRPr="009701CA">
        <w:rPr>
          <w:bCs/>
          <w:sz w:val="24"/>
        </w:rPr>
        <w:t>monetary</w:t>
      </w:r>
      <w:proofErr w:type="spellEnd"/>
      <w:r w:rsidR="00DD0109" w:rsidRPr="009701CA">
        <w:rPr>
          <w:bCs/>
          <w:sz w:val="24"/>
        </w:rPr>
        <w:t xml:space="preserve"> </w:t>
      </w:r>
      <w:proofErr w:type="spellStart"/>
      <w:r w:rsidR="00DD0109" w:rsidRPr="009701CA">
        <w:rPr>
          <w:bCs/>
          <w:sz w:val="24"/>
        </w:rPr>
        <w:t>value</w:t>
      </w:r>
      <w:proofErr w:type="spellEnd"/>
      <w:r w:rsidR="00DD0109" w:rsidRPr="009701CA">
        <w:rPr>
          <w:bCs/>
          <w:sz w:val="24"/>
        </w:rPr>
        <w:t>): Е</w:t>
      </w:r>
      <w:r w:rsidRPr="009701CA">
        <w:rPr>
          <w:bCs/>
          <w:sz w:val="24"/>
        </w:rPr>
        <w:t>диница изменения окружающей среды, для которой выполняют денежную оценку (</w:t>
      </w:r>
      <w:r w:rsidR="00DD0109" w:rsidRPr="009701CA">
        <w:rPr>
          <w:bCs/>
          <w:sz w:val="24"/>
        </w:rPr>
        <w:t>см. 3.2.3).</w:t>
      </w:r>
    </w:p>
    <w:p w:rsidR="00FE751F" w:rsidRPr="009701CA" w:rsidRDefault="00FE751F" w:rsidP="009701CA">
      <w:pPr>
        <w:autoSpaceDE w:val="0"/>
        <w:autoSpaceDN w:val="0"/>
        <w:adjustRightInd w:val="0"/>
        <w:ind w:firstLine="567"/>
        <w:rPr>
          <w:bCs/>
          <w:sz w:val="24"/>
        </w:rPr>
      </w:pPr>
    </w:p>
    <w:p w:rsidR="00FE751F" w:rsidRPr="009701CA" w:rsidRDefault="00FE751F" w:rsidP="009701CA">
      <w:pPr>
        <w:autoSpaceDE w:val="0"/>
        <w:autoSpaceDN w:val="0"/>
        <w:adjustRightInd w:val="0"/>
        <w:ind w:firstLine="567"/>
        <w:rPr>
          <w:bCs/>
          <w:sz w:val="24"/>
        </w:rPr>
      </w:pPr>
      <w:r w:rsidRPr="009701CA">
        <w:rPr>
          <w:bCs/>
          <w:sz w:val="24"/>
        </w:rPr>
        <w:t>3.1.9</w:t>
      </w:r>
      <w:r w:rsidR="00DD0109" w:rsidRPr="009701CA">
        <w:rPr>
          <w:bCs/>
          <w:sz w:val="24"/>
        </w:rPr>
        <w:t xml:space="preserve"> </w:t>
      </w:r>
      <w:r w:rsidR="00DD0109" w:rsidRPr="009701CA">
        <w:rPr>
          <w:b/>
          <w:bCs/>
          <w:sz w:val="24"/>
        </w:rPr>
        <w:t>П</w:t>
      </w:r>
      <w:r w:rsidRPr="009701CA">
        <w:rPr>
          <w:b/>
          <w:bCs/>
          <w:sz w:val="24"/>
        </w:rPr>
        <w:t>уть экологического воздействия</w:t>
      </w:r>
      <w:r w:rsidR="00DD0109" w:rsidRPr="009701CA">
        <w:rPr>
          <w:bCs/>
          <w:sz w:val="24"/>
        </w:rPr>
        <w:t xml:space="preserve"> (</w:t>
      </w:r>
      <w:proofErr w:type="spellStart"/>
      <w:r w:rsidR="00DD0109" w:rsidRPr="009701CA">
        <w:rPr>
          <w:bCs/>
          <w:sz w:val="24"/>
        </w:rPr>
        <w:t>environmental</w:t>
      </w:r>
      <w:proofErr w:type="spellEnd"/>
      <w:r w:rsidR="00DD0109" w:rsidRPr="009701CA">
        <w:rPr>
          <w:bCs/>
          <w:sz w:val="24"/>
        </w:rPr>
        <w:t xml:space="preserve"> </w:t>
      </w:r>
      <w:proofErr w:type="spellStart"/>
      <w:r w:rsidR="00DD0109" w:rsidRPr="009701CA">
        <w:rPr>
          <w:bCs/>
          <w:sz w:val="24"/>
        </w:rPr>
        <w:t>impact</w:t>
      </w:r>
      <w:proofErr w:type="spellEnd"/>
      <w:r w:rsidR="00DD0109" w:rsidRPr="009701CA">
        <w:rPr>
          <w:bCs/>
          <w:sz w:val="24"/>
        </w:rPr>
        <w:t xml:space="preserve"> </w:t>
      </w:r>
      <w:proofErr w:type="spellStart"/>
      <w:r w:rsidR="00DD0109" w:rsidRPr="009701CA">
        <w:rPr>
          <w:bCs/>
          <w:sz w:val="24"/>
        </w:rPr>
        <w:t>pathway</w:t>
      </w:r>
      <w:proofErr w:type="spellEnd"/>
      <w:r w:rsidR="00DD0109" w:rsidRPr="009701CA">
        <w:rPr>
          <w:bCs/>
          <w:sz w:val="24"/>
        </w:rPr>
        <w:t>): Н</w:t>
      </w:r>
      <w:r w:rsidRPr="009701CA">
        <w:rPr>
          <w:bCs/>
          <w:sz w:val="24"/>
        </w:rPr>
        <w:t>есколько последовательных, причинно-следственных взаимосвязей, всегда начинающихся с экологического аспекта (</w:t>
      </w:r>
      <w:r w:rsidR="00DD0109" w:rsidRPr="009701CA">
        <w:rPr>
          <w:bCs/>
          <w:sz w:val="24"/>
        </w:rPr>
        <w:t xml:space="preserve">см. </w:t>
      </w:r>
      <w:r w:rsidRPr="009701CA">
        <w:rPr>
          <w:bCs/>
          <w:sz w:val="24"/>
        </w:rPr>
        <w:t>3.1.4) и заканчивающихся воздействием на окружающую среду (</w:t>
      </w:r>
      <w:r w:rsidR="00DD0109" w:rsidRPr="009701CA">
        <w:rPr>
          <w:bCs/>
          <w:sz w:val="24"/>
        </w:rPr>
        <w:t xml:space="preserve">см. </w:t>
      </w:r>
      <w:r w:rsidRPr="009701CA">
        <w:rPr>
          <w:bCs/>
          <w:sz w:val="24"/>
        </w:rPr>
        <w:t>3.1.3)</w:t>
      </w:r>
      <w:r w:rsidR="00DD0109" w:rsidRPr="009701CA">
        <w:rPr>
          <w:bCs/>
          <w:sz w:val="24"/>
        </w:rPr>
        <w:t>.</w:t>
      </w:r>
    </w:p>
    <w:p w:rsidR="00FE751F" w:rsidRPr="009701CA" w:rsidRDefault="00FE751F" w:rsidP="009701CA">
      <w:pPr>
        <w:autoSpaceDE w:val="0"/>
        <w:autoSpaceDN w:val="0"/>
        <w:adjustRightInd w:val="0"/>
        <w:ind w:firstLine="567"/>
        <w:rPr>
          <w:bCs/>
          <w:sz w:val="24"/>
        </w:rPr>
      </w:pPr>
    </w:p>
    <w:p w:rsidR="00DD0109" w:rsidRPr="009701CA" w:rsidRDefault="00DD0109" w:rsidP="009701CA">
      <w:pPr>
        <w:autoSpaceDE w:val="0"/>
        <w:autoSpaceDN w:val="0"/>
        <w:adjustRightInd w:val="0"/>
        <w:ind w:firstLine="567"/>
        <w:rPr>
          <w:bCs/>
          <w:sz w:val="20"/>
        </w:rPr>
      </w:pPr>
      <w:r w:rsidRPr="009701CA">
        <w:rPr>
          <w:bCs/>
          <w:sz w:val="20"/>
        </w:rPr>
        <w:t>Примечания</w:t>
      </w:r>
    </w:p>
    <w:p w:rsidR="00FE751F" w:rsidRPr="009701CA" w:rsidRDefault="00FE751F" w:rsidP="009701CA">
      <w:pPr>
        <w:autoSpaceDE w:val="0"/>
        <w:autoSpaceDN w:val="0"/>
        <w:adjustRightInd w:val="0"/>
        <w:ind w:firstLine="567"/>
        <w:rPr>
          <w:bCs/>
          <w:sz w:val="20"/>
        </w:rPr>
      </w:pPr>
      <w:r w:rsidRPr="009701CA">
        <w:rPr>
          <w:bCs/>
          <w:sz w:val="20"/>
        </w:rPr>
        <w:t>1</w:t>
      </w:r>
      <w:r w:rsidR="00DD0109" w:rsidRPr="009701CA">
        <w:rPr>
          <w:bCs/>
          <w:sz w:val="20"/>
        </w:rPr>
        <w:t xml:space="preserve"> </w:t>
      </w:r>
      <w:r w:rsidRPr="009701CA">
        <w:rPr>
          <w:bCs/>
          <w:sz w:val="20"/>
        </w:rPr>
        <w:t xml:space="preserve">Синонимом термина «путь экологического воздействия» является термин «цепочка причинно-следственных связей». </w:t>
      </w:r>
    </w:p>
    <w:p w:rsidR="00FE751F" w:rsidRPr="009701CA" w:rsidRDefault="00FE751F" w:rsidP="009701CA">
      <w:pPr>
        <w:autoSpaceDE w:val="0"/>
        <w:autoSpaceDN w:val="0"/>
        <w:adjustRightInd w:val="0"/>
        <w:ind w:firstLine="567"/>
        <w:rPr>
          <w:bCs/>
          <w:sz w:val="20"/>
        </w:rPr>
      </w:pPr>
      <w:r w:rsidRPr="009701CA">
        <w:rPr>
          <w:bCs/>
          <w:sz w:val="20"/>
        </w:rPr>
        <w:t>2 Путь экологического воздействия допускается рассматривать как систему взаимосвязанных экологических средств.</w:t>
      </w:r>
    </w:p>
    <w:p w:rsidR="00FE751F" w:rsidRPr="009701CA" w:rsidRDefault="00FE751F" w:rsidP="009701CA">
      <w:pPr>
        <w:autoSpaceDE w:val="0"/>
        <w:autoSpaceDN w:val="0"/>
        <w:adjustRightInd w:val="0"/>
        <w:ind w:firstLine="567"/>
        <w:rPr>
          <w:bCs/>
          <w:sz w:val="24"/>
        </w:rPr>
      </w:pPr>
    </w:p>
    <w:p w:rsidR="00FE751F" w:rsidRPr="009701CA" w:rsidRDefault="00FE751F" w:rsidP="009701CA">
      <w:pPr>
        <w:autoSpaceDE w:val="0"/>
        <w:autoSpaceDN w:val="0"/>
        <w:adjustRightInd w:val="0"/>
        <w:ind w:firstLine="567"/>
        <w:rPr>
          <w:bCs/>
          <w:sz w:val="24"/>
        </w:rPr>
      </w:pPr>
      <w:r w:rsidRPr="009701CA">
        <w:rPr>
          <w:bCs/>
          <w:sz w:val="24"/>
        </w:rPr>
        <w:t>3.1.10</w:t>
      </w:r>
      <w:r w:rsidR="00DD0109" w:rsidRPr="009701CA">
        <w:rPr>
          <w:bCs/>
          <w:sz w:val="24"/>
        </w:rPr>
        <w:t xml:space="preserve"> </w:t>
      </w:r>
      <w:r w:rsidR="00DD0109" w:rsidRPr="009701CA">
        <w:rPr>
          <w:b/>
          <w:bCs/>
          <w:sz w:val="24"/>
        </w:rPr>
        <w:t>Ф</w:t>
      </w:r>
      <w:r w:rsidRPr="009701CA">
        <w:rPr>
          <w:b/>
          <w:bCs/>
          <w:sz w:val="24"/>
        </w:rPr>
        <w:t>актор воздействия на окружающую сроду</w:t>
      </w:r>
      <w:r w:rsidRPr="009701CA">
        <w:rPr>
          <w:bCs/>
          <w:sz w:val="24"/>
        </w:rPr>
        <w:t xml:space="preserve"> </w:t>
      </w:r>
      <w:r w:rsidR="00DD0109" w:rsidRPr="009701CA">
        <w:rPr>
          <w:bCs/>
          <w:sz w:val="24"/>
        </w:rPr>
        <w:t>(</w:t>
      </w:r>
      <w:proofErr w:type="spellStart"/>
      <w:r w:rsidR="00DD0109" w:rsidRPr="009701CA">
        <w:rPr>
          <w:bCs/>
          <w:sz w:val="24"/>
        </w:rPr>
        <w:t>environmental</w:t>
      </w:r>
      <w:proofErr w:type="spellEnd"/>
      <w:r w:rsidR="00DD0109" w:rsidRPr="009701CA">
        <w:rPr>
          <w:bCs/>
          <w:sz w:val="24"/>
        </w:rPr>
        <w:t xml:space="preserve"> </w:t>
      </w:r>
      <w:proofErr w:type="spellStart"/>
      <w:r w:rsidR="00DD0109" w:rsidRPr="009701CA">
        <w:rPr>
          <w:bCs/>
          <w:sz w:val="24"/>
        </w:rPr>
        <w:t>impact</w:t>
      </w:r>
      <w:proofErr w:type="spellEnd"/>
      <w:r w:rsidR="00DD0109" w:rsidRPr="009701CA">
        <w:rPr>
          <w:bCs/>
          <w:sz w:val="24"/>
        </w:rPr>
        <w:t xml:space="preserve"> </w:t>
      </w:r>
      <w:proofErr w:type="spellStart"/>
      <w:r w:rsidR="00DD0109" w:rsidRPr="009701CA">
        <w:rPr>
          <w:bCs/>
          <w:sz w:val="24"/>
        </w:rPr>
        <w:t>factor</w:t>
      </w:r>
      <w:proofErr w:type="spellEnd"/>
      <w:r w:rsidR="00DD0109" w:rsidRPr="009701CA">
        <w:rPr>
          <w:bCs/>
          <w:sz w:val="24"/>
        </w:rPr>
        <w:t>): О</w:t>
      </w:r>
      <w:r w:rsidRPr="009701CA">
        <w:rPr>
          <w:bCs/>
          <w:sz w:val="24"/>
        </w:rPr>
        <w:t>бъем воздействия на окружающую среду (</w:t>
      </w:r>
      <w:r w:rsidR="00DD0109" w:rsidRPr="009701CA">
        <w:rPr>
          <w:bCs/>
          <w:sz w:val="24"/>
        </w:rPr>
        <w:t xml:space="preserve">см. </w:t>
      </w:r>
      <w:r w:rsidRPr="009701CA">
        <w:rPr>
          <w:bCs/>
          <w:sz w:val="24"/>
        </w:rPr>
        <w:t xml:space="preserve">3.1.3) на объем экологического аспекта </w:t>
      </w:r>
      <w:r w:rsidR="00DD0109" w:rsidRPr="009701CA">
        <w:rPr>
          <w:bCs/>
          <w:sz w:val="24"/>
        </w:rPr>
        <w:br/>
      </w:r>
      <w:r w:rsidRPr="009701CA">
        <w:rPr>
          <w:bCs/>
          <w:sz w:val="24"/>
        </w:rPr>
        <w:t>(</w:t>
      </w:r>
      <w:r w:rsidR="00DD0109" w:rsidRPr="009701CA">
        <w:rPr>
          <w:bCs/>
          <w:sz w:val="24"/>
        </w:rPr>
        <w:t xml:space="preserve">см. </w:t>
      </w:r>
      <w:r w:rsidRPr="009701CA">
        <w:rPr>
          <w:bCs/>
          <w:sz w:val="24"/>
        </w:rPr>
        <w:t>3.1.4)</w:t>
      </w:r>
      <w:r w:rsidR="00DD0109" w:rsidRPr="009701CA">
        <w:rPr>
          <w:bCs/>
          <w:sz w:val="24"/>
        </w:rPr>
        <w:t>.</w:t>
      </w:r>
    </w:p>
    <w:p w:rsidR="00DD0109" w:rsidRPr="009701CA" w:rsidRDefault="00DD0109" w:rsidP="009701CA">
      <w:pPr>
        <w:autoSpaceDE w:val="0"/>
        <w:autoSpaceDN w:val="0"/>
        <w:adjustRightInd w:val="0"/>
        <w:ind w:firstLine="567"/>
        <w:rPr>
          <w:bCs/>
          <w:sz w:val="24"/>
        </w:rPr>
      </w:pPr>
    </w:p>
    <w:p w:rsidR="00FE751F" w:rsidRPr="009701CA" w:rsidRDefault="00FE751F" w:rsidP="009701CA">
      <w:pPr>
        <w:autoSpaceDE w:val="0"/>
        <w:autoSpaceDN w:val="0"/>
        <w:adjustRightInd w:val="0"/>
        <w:ind w:firstLine="567"/>
        <w:rPr>
          <w:bCs/>
          <w:sz w:val="24"/>
        </w:rPr>
      </w:pPr>
      <w:r w:rsidRPr="009701CA">
        <w:rPr>
          <w:bCs/>
          <w:sz w:val="24"/>
        </w:rPr>
        <w:t>3.1.11</w:t>
      </w:r>
      <w:r w:rsidR="00DD0109" w:rsidRPr="009701CA">
        <w:rPr>
          <w:bCs/>
          <w:sz w:val="24"/>
        </w:rPr>
        <w:t xml:space="preserve"> </w:t>
      </w:r>
      <w:r w:rsidR="00DD0109" w:rsidRPr="009701CA">
        <w:rPr>
          <w:b/>
          <w:bCs/>
          <w:sz w:val="24"/>
        </w:rPr>
        <w:t>И</w:t>
      </w:r>
      <w:r w:rsidRPr="009701CA">
        <w:rPr>
          <w:b/>
          <w:bCs/>
          <w:sz w:val="24"/>
        </w:rPr>
        <w:t>сходное состояние окружающей среды</w:t>
      </w:r>
      <w:r w:rsidRPr="009701CA">
        <w:rPr>
          <w:bCs/>
          <w:sz w:val="24"/>
        </w:rPr>
        <w:t xml:space="preserve"> </w:t>
      </w:r>
      <w:r w:rsidR="00DD0109" w:rsidRPr="009701CA">
        <w:rPr>
          <w:bCs/>
          <w:sz w:val="24"/>
        </w:rPr>
        <w:t>(</w:t>
      </w:r>
      <w:proofErr w:type="spellStart"/>
      <w:r w:rsidR="00DD0109" w:rsidRPr="009701CA">
        <w:rPr>
          <w:bCs/>
          <w:sz w:val="24"/>
        </w:rPr>
        <w:t>environmental</w:t>
      </w:r>
      <w:proofErr w:type="spellEnd"/>
      <w:r w:rsidR="00DD0109" w:rsidRPr="009701CA">
        <w:rPr>
          <w:bCs/>
          <w:sz w:val="24"/>
        </w:rPr>
        <w:t xml:space="preserve"> </w:t>
      </w:r>
      <w:proofErr w:type="spellStart"/>
      <w:r w:rsidR="00DD0109" w:rsidRPr="009701CA">
        <w:rPr>
          <w:bCs/>
          <w:sz w:val="24"/>
        </w:rPr>
        <w:t>baseline</w:t>
      </w:r>
      <w:proofErr w:type="spellEnd"/>
      <w:r w:rsidR="00DD0109" w:rsidRPr="009701CA">
        <w:rPr>
          <w:bCs/>
          <w:sz w:val="24"/>
        </w:rPr>
        <w:t>): С</w:t>
      </w:r>
      <w:r w:rsidRPr="009701CA">
        <w:rPr>
          <w:bCs/>
          <w:sz w:val="24"/>
        </w:rPr>
        <w:t>остояние окружающей среды (</w:t>
      </w:r>
      <w:r w:rsidR="00DD0109" w:rsidRPr="009701CA">
        <w:rPr>
          <w:bCs/>
          <w:sz w:val="24"/>
        </w:rPr>
        <w:t xml:space="preserve">см. </w:t>
      </w:r>
      <w:r w:rsidRPr="009701CA">
        <w:rPr>
          <w:bCs/>
          <w:sz w:val="24"/>
        </w:rPr>
        <w:t>3.1.1) без учета происшедших изменений.</w:t>
      </w:r>
    </w:p>
    <w:p w:rsidR="00FE751F" w:rsidRPr="009701CA" w:rsidRDefault="00FE751F" w:rsidP="009701CA">
      <w:pPr>
        <w:autoSpaceDE w:val="0"/>
        <w:autoSpaceDN w:val="0"/>
        <w:adjustRightInd w:val="0"/>
        <w:ind w:firstLine="567"/>
        <w:rPr>
          <w:bCs/>
          <w:sz w:val="24"/>
        </w:rPr>
      </w:pPr>
    </w:p>
    <w:p w:rsidR="00FE751F" w:rsidRPr="009701CA" w:rsidRDefault="00FE751F" w:rsidP="009701CA">
      <w:pPr>
        <w:autoSpaceDE w:val="0"/>
        <w:autoSpaceDN w:val="0"/>
        <w:adjustRightInd w:val="0"/>
        <w:ind w:firstLine="567"/>
        <w:rPr>
          <w:b/>
          <w:bCs/>
          <w:sz w:val="24"/>
        </w:rPr>
      </w:pPr>
      <w:r w:rsidRPr="009701CA">
        <w:rPr>
          <w:b/>
          <w:bCs/>
          <w:sz w:val="24"/>
        </w:rPr>
        <w:t>3.2</w:t>
      </w:r>
      <w:r w:rsidRPr="009701CA">
        <w:rPr>
          <w:b/>
          <w:bCs/>
          <w:sz w:val="24"/>
        </w:rPr>
        <w:tab/>
        <w:t>Экономические аспекты охраны окружающей среды</w:t>
      </w:r>
    </w:p>
    <w:p w:rsidR="00DD0109" w:rsidRPr="009701CA" w:rsidRDefault="00DD0109" w:rsidP="009701CA">
      <w:pPr>
        <w:autoSpaceDE w:val="0"/>
        <w:autoSpaceDN w:val="0"/>
        <w:adjustRightInd w:val="0"/>
        <w:ind w:firstLine="567"/>
        <w:rPr>
          <w:bCs/>
          <w:sz w:val="24"/>
        </w:rPr>
      </w:pPr>
    </w:p>
    <w:p w:rsidR="00FE751F" w:rsidRPr="009701CA" w:rsidRDefault="00FE751F" w:rsidP="009701CA">
      <w:pPr>
        <w:autoSpaceDE w:val="0"/>
        <w:autoSpaceDN w:val="0"/>
        <w:adjustRightInd w:val="0"/>
        <w:ind w:firstLine="567"/>
        <w:rPr>
          <w:bCs/>
          <w:sz w:val="24"/>
        </w:rPr>
      </w:pPr>
      <w:r w:rsidRPr="009701CA">
        <w:rPr>
          <w:bCs/>
          <w:sz w:val="24"/>
        </w:rPr>
        <w:t>3.2.1</w:t>
      </w:r>
      <w:r w:rsidR="00DD0109" w:rsidRPr="009701CA">
        <w:rPr>
          <w:bCs/>
          <w:sz w:val="24"/>
        </w:rPr>
        <w:t xml:space="preserve"> </w:t>
      </w:r>
      <w:r w:rsidR="00DD0109" w:rsidRPr="009701CA">
        <w:rPr>
          <w:b/>
          <w:bCs/>
          <w:sz w:val="24"/>
        </w:rPr>
        <w:t>Г</w:t>
      </w:r>
      <w:r w:rsidRPr="009701CA">
        <w:rPr>
          <w:b/>
          <w:bCs/>
          <w:sz w:val="24"/>
        </w:rPr>
        <w:t>отовность платить</w:t>
      </w:r>
      <w:r w:rsidRPr="009701CA">
        <w:rPr>
          <w:bCs/>
          <w:sz w:val="24"/>
        </w:rPr>
        <w:t xml:space="preserve"> </w:t>
      </w:r>
      <w:r w:rsidR="00DD0109" w:rsidRPr="009701CA">
        <w:rPr>
          <w:bCs/>
          <w:sz w:val="24"/>
        </w:rPr>
        <w:t>(WTP) (</w:t>
      </w:r>
      <w:proofErr w:type="spellStart"/>
      <w:r w:rsidR="00DD0109" w:rsidRPr="009701CA">
        <w:rPr>
          <w:bCs/>
          <w:sz w:val="24"/>
        </w:rPr>
        <w:t>willingness</w:t>
      </w:r>
      <w:proofErr w:type="spellEnd"/>
      <w:r w:rsidR="00DD0109" w:rsidRPr="009701CA">
        <w:rPr>
          <w:bCs/>
          <w:sz w:val="24"/>
        </w:rPr>
        <w:t xml:space="preserve"> </w:t>
      </w:r>
      <w:proofErr w:type="spellStart"/>
      <w:r w:rsidR="00DD0109" w:rsidRPr="009701CA">
        <w:rPr>
          <w:bCs/>
          <w:sz w:val="24"/>
        </w:rPr>
        <w:t>to</w:t>
      </w:r>
      <w:proofErr w:type="spellEnd"/>
      <w:r w:rsidR="00DD0109" w:rsidRPr="009701CA">
        <w:rPr>
          <w:bCs/>
          <w:sz w:val="24"/>
        </w:rPr>
        <w:t xml:space="preserve"> </w:t>
      </w:r>
      <w:proofErr w:type="spellStart"/>
      <w:r w:rsidR="00DD0109" w:rsidRPr="009701CA">
        <w:rPr>
          <w:bCs/>
          <w:sz w:val="24"/>
        </w:rPr>
        <w:t>pay</w:t>
      </w:r>
      <w:proofErr w:type="spellEnd"/>
      <w:r w:rsidR="00DD0109" w:rsidRPr="009701CA">
        <w:rPr>
          <w:bCs/>
          <w:sz w:val="24"/>
        </w:rPr>
        <w:t>): М</w:t>
      </w:r>
      <w:r w:rsidRPr="009701CA">
        <w:rPr>
          <w:bCs/>
          <w:sz w:val="24"/>
        </w:rPr>
        <w:t>аксимальная сумма денежных средств, от которых индивид готов отказаться для улучшения состояния окружающей среды или предотвращения ее ухудшения.</w:t>
      </w:r>
    </w:p>
    <w:p w:rsidR="00DD0109" w:rsidRPr="009701CA" w:rsidRDefault="00DD0109" w:rsidP="009701CA">
      <w:pPr>
        <w:autoSpaceDE w:val="0"/>
        <w:autoSpaceDN w:val="0"/>
        <w:adjustRightInd w:val="0"/>
        <w:ind w:firstLine="567"/>
        <w:rPr>
          <w:bCs/>
          <w:sz w:val="24"/>
        </w:rPr>
      </w:pPr>
    </w:p>
    <w:p w:rsidR="00FE751F" w:rsidRPr="009701CA" w:rsidRDefault="00DD0109" w:rsidP="009701CA">
      <w:pPr>
        <w:autoSpaceDE w:val="0"/>
        <w:autoSpaceDN w:val="0"/>
        <w:adjustRightInd w:val="0"/>
        <w:ind w:firstLine="567"/>
        <w:rPr>
          <w:bCs/>
          <w:sz w:val="20"/>
        </w:rPr>
      </w:pPr>
      <w:r w:rsidRPr="009701CA">
        <w:rPr>
          <w:bCs/>
          <w:sz w:val="20"/>
        </w:rPr>
        <w:t xml:space="preserve">Примечание – </w:t>
      </w:r>
      <w:r w:rsidR="00FE751F" w:rsidRPr="009701CA">
        <w:rPr>
          <w:bCs/>
          <w:sz w:val="20"/>
        </w:rPr>
        <w:t>На практике индексы WTP и WTA (готовность принять компенсацию) (</w:t>
      </w:r>
      <w:r w:rsidRPr="009701CA">
        <w:rPr>
          <w:bCs/>
          <w:sz w:val="20"/>
        </w:rPr>
        <w:t xml:space="preserve">см. </w:t>
      </w:r>
      <w:r w:rsidR="00FE751F" w:rsidRPr="009701CA">
        <w:rPr>
          <w:bCs/>
          <w:sz w:val="20"/>
        </w:rPr>
        <w:t xml:space="preserve">3.2.2) во многих случаях могут существенно различаться, причем </w:t>
      </w:r>
      <w:proofErr w:type="gramStart"/>
      <w:r w:rsidR="00FE751F" w:rsidRPr="009701CA">
        <w:rPr>
          <w:bCs/>
          <w:sz w:val="20"/>
        </w:rPr>
        <w:t>WTA &gt;</w:t>
      </w:r>
      <w:proofErr w:type="gramEnd"/>
      <w:r w:rsidR="00FE751F" w:rsidRPr="009701CA">
        <w:rPr>
          <w:bCs/>
          <w:sz w:val="20"/>
        </w:rPr>
        <w:t xml:space="preserve"> WTP. поэтому выбор индекса WTP или WTA может иметь большое значение.</w:t>
      </w:r>
    </w:p>
    <w:p w:rsidR="00DD0109" w:rsidRPr="009701CA" w:rsidRDefault="00DD0109" w:rsidP="009701CA">
      <w:pPr>
        <w:autoSpaceDE w:val="0"/>
        <w:autoSpaceDN w:val="0"/>
        <w:adjustRightInd w:val="0"/>
        <w:ind w:firstLine="567"/>
        <w:rPr>
          <w:bCs/>
          <w:sz w:val="24"/>
        </w:rPr>
      </w:pPr>
    </w:p>
    <w:p w:rsidR="00FE751F" w:rsidRPr="009701CA" w:rsidRDefault="00FE751F" w:rsidP="009701CA">
      <w:pPr>
        <w:autoSpaceDE w:val="0"/>
        <w:autoSpaceDN w:val="0"/>
        <w:adjustRightInd w:val="0"/>
        <w:ind w:firstLine="567"/>
        <w:rPr>
          <w:bCs/>
          <w:sz w:val="24"/>
        </w:rPr>
      </w:pPr>
      <w:r w:rsidRPr="009701CA">
        <w:rPr>
          <w:bCs/>
          <w:sz w:val="24"/>
        </w:rPr>
        <w:t>3.2.2</w:t>
      </w:r>
      <w:r w:rsidR="00DD0109" w:rsidRPr="009701CA">
        <w:rPr>
          <w:bCs/>
          <w:sz w:val="24"/>
        </w:rPr>
        <w:t xml:space="preserve"> </w:t>
      </w:r>
      <w:r w:rsidR="00DD0109" w:rsidRPr="009701CA">
        <w:rPr>
          <w:b/>
          <w:bCs/>
          <w:sz w:val="24"/>
        </w:rPr>
        <w:t>Г</w:t>
      </w:r>
      <w:r w:rsidRPr="009701CA">
        <w:rPr>
          <w:b/>
          <w:bCs/>
          <w:sz w:val="24"/>
        </w:rPr>
        <w:t>отовность принять компенсацию</w:t>
      </w:r>
      <w:r w:rsidRPr="009701CA">
        <w:rPr>
          <w:bCs/>
          <w:sz w:val="24"/>
        </w:rPr>
        <w:t xml:space="preserve"> </w:t>
      </w:r>
      <w:r w:rsidR="00DD0109" w:rsidRPr="009701CA">
        <w:rPr>
          <w:bCs/>
          <w:sz w:val="24"/>
        </w:rPr>
        <w:t>(</w:t>
      </w:r>
      <w:r w:rsidRPr="009701CA">
        <w:rPr>
          <w:bCs/>
          <w:sz w:val="24"/>
          <w:lang w:val="en-US"/>
        </w:rPr>
        <w:t>WTA</w:t>
      </w:r>
      <w:r w:rsidR="00DD0109" w:rsidRPr="009701CA">
        <w:rPr>
          <w:bCs/>
          <w:sz w:val="24"/>
        </w:rPr>
        <w:t>) (</w:t>
      </w:r>
      <w:r w:rsidR="00DD0109" w:rsidRPr="009701CA">
        <w:rPr>
          <w:bCs/>
          <w:sz w:val="24"/>
          <w:lang w:val="en-US"/>
        </w:rPr>
        <w:t>willingness</w:t>
      </w:r>
      <w:r w:rsidR="00DD0109" w:rsidRPr="009701CA">
        <w:rPr>
          <w:bCs/>
          <w:sz w:val="24"/>
        </w:rPr>
        <w:t xml:space="preserve"> </w:t>
      </w:r>
      <w:r w:rsidR="00DD0109" w:rsidRPr="009701CA">
        <w:rPr>
          <w:bCs/>
          <w:sz w:val="24"/>
          <w:lang w:val="en-US"/>
        </w:rPr>
        <w:t>to</w:t>
      </w:r>
      <w:r w:rsidR="00DD0109" w:rsidRPr="009701CA">
        <w:rPr>
          <w:bCs/>
          <w:sz w:val="24"/>
        </w:rPr>
        <w:t xml:space="preserve"> </w:t>
      </w:r>
      <w:r w:rsidR="00DD0109" w:rsidRPr="009701CA">
        <w:rPr>
          <w:bCs/>
          <w:sz w:val="24"/>
          <w:lang w:val="en-US"/>
        </w:rPr>
        <w:t>accept</w:t>
      </w:r>
      <w:r w:rsidR="00DD0109" w:rsidRPr="009701CA">
        <w:rPr>
          <w:bCs/>
          <w:sz w:val="24"/>
        </w:rPr>
        <w:t xml:space="preserve"> </w:t>
      </w:r>
      <w:r w:rsidR="00DD0109" w:rsidRPr="009701CA">
        <w:rPr>
          <w:bCs/>
          <w:sz w:val="24"/>
          <w:lang w:val="en-US"/>
        </w:rPr>
        <w:t>compensation</w:t>
      </w:r>
      <w:r w:rsidR="00DD0109" w:rsidRPr="009701CA">
        <w:rPr>
          <w:bCs/>
          <w:sz w:val="24"/>
        </w:rPr>
        <w:t>): М</w:t>
      </w:r>
      <w:r w:rsidRPr="009701CA">
        <w:rPr>
          <w:bCs/>
          <w:sz w:val="24"/>
        </w:rPr>
        <w:t>инимальная сумма денежных средств, которую индивид готов принять в качестве компенсации за отказ от улучшения состояния окружающей среды или за согласие на ее ухудшение.</w:t>
      </w:r>
    </w:p>
    <w:p w:rsidR="00DD0109" w:rsidRPr="009701CA" w:rsidRDefault="00DD0109" w:rsidP="009701CA">
      <w:pPr>
        <w:autoSpaceDE w:val="0"/>
        <w:autoSpaceDN w:val="0"/>
        <w:adjustRightInd w:val="0"/>
        <w:ind w:firstLine="567"/>
        <w:rPr>
          <w:bCs/>
          <w:sz w:val="24"/>
        </w:rPr>
      </w:pPr>
    </w:p>
    <w:p w:rsidR="00FE751F" w:rsidRPr="009701CA" w:rsidRDefault="00FE751F" w:rsidP="009701CA">
      <w:pPr>
        <w:autoSpaceDE w:val="0"/>
        <w:autoSpaceDN w:val="0"/>
        <w:adjustRightInd w:val="0"/>
        <w:ind w:firstLine="567"/>
        <w:rPr>
          <w:bCs/>
          <w:sz w:val="20"/>
        </w:rPr>
      </w:pPr>
      <w:r w:rsidRPr="009701CA">
        <w:rPr>
          <w:bCs/>
          <w:sz w:val="20"/>
        </w:rPr>
        <w:t xml:space="preserve">Примечание </w:t>
      </w:r>
      <w:r w:rsidR="00DD0109" w:rsidRPr="009701CA">
        <w:rPr>
          <w:bCs/>
          <w:sz w:val="20"/>
        </w:rPr>
        <w:t>–</w:t>
      </w:r>
      <w:r w:rsidRPr="009701CA">
        <w:rPr>
          <w:bCs/>
          <w:sz w:val="20"/>
        </w:rPr>
        <w:t xml:space="preserve"> На практике индексы WTP (готовность платить) (</w:t>
      </w:r>
      <w:r w:rsidR="00DD0109" w:rsidRPr="009701CA">
        <w:rPr>
          <w:bCs/>
          <w:sz w:val="20"/>
        </w:rPr>
        <w:t xml:space="preserve">см. </w:t>
      </w:r>
      <w:r w:rsidRPr="009701CA">
        <w:rPr>
          <w:bCs/>
          <w:sz w:val="20"/>
        </w:rPr>
        <w:t xml:space="preserve">3.2.1) и WTA во многих случаях могут существенно различаться, причем </w:t>
      </w:r>
      <w:proofErr w:type="gramStart"/>
      <w:r w:rsidRPr="009701CA">
        <w:rPr>
          <w:bCs/>
          <w:sz w:val="20"/>
        </w:rPr>
        <w:t>WTA &gt;</w:t>
      </w:r>
      <w:proofErr w:type="gramEnd"/>
      <w:r w:rsidRPr="009701CA">
        <w:rPr>
          <w:bCs/>
          <w:sz w:val="20"/>
        </w:rPr>
        <w:t xml:space="preserve"> WTP, поэтому выбор WTP или WTA может иметь большое значение.</w:t>
      </w:r>
    </w:p>
    <w:p w:rsidR="00FE751F" w:rsidRPr="009701CA" w:rsidRDefault="00FE751F" w:rsidP="009701CA">
      <w:pPr>
        <w:autoSpaceDE w:val="0"/>
        <w:autoSpaceDN w:val="0"/>
        <w:adjustRightInd w:val="0"/>
        <w:ind w:firstLine="567"/>
        <w:rPr>
          <w:bCs/>
          <w:sz w:val="24"/>
        </w:rPr>
      </w:pPr>
      <w:r w:rsidRPr="009701CA">
        <w:rPr>
          <w:bCs/>
          <w:sz w:val="24"/>
        </w:rPr>
        <w:lastRenderedPageBreak/>
        <w:t>3.2.3</w:t>
      </w:r>
      <w:r w:rsidR="00DD0109" w:rsidRPr="009701CA">
        <w:rPr>
          <w:bCs/>
          <w:sz w:val="24"/>
        </w:rPr>
        <w:t xml:space="preserve"> </w:t>
      </w:r>
      <w:r w:rsidR="00DD0109" w:rsidRPr="009701CA">
        <w:rPr>
          <w:b/>
          <w:bCs/>
          <w:sz w:val="24"/>
        </w:rPr>
        <w:t>Д</w:t>
      </w:r>
      <w:r w:rsidRPr="009701CA">
        <w:rPr>
          <w:b/>
          <w:bCs/>
          <w:sz w:val="24"/>
        </w:rPr>
        <w:t>енежная оценка</w:t>
      </w:r>
      <w:r w:rsidRPr="009701CA">
        <w:rPr>
          <w:bCs/>
          <w:sz w:val="24"/>
        </w:rPr>
        <w:t xml:space="preserve"> </w:t>
      </w:r>
      <w:r w:rsidR="00DD0109" w:rsidRPr="009701CA">
        <w:rPr>
          <w:bCs/>
          <w:sz w:val="24"/>
        </w:rPr>
        <w:t>(</w:t>
      </w:r>
      <w:proofErr w:type="spellStart"/>
      <w:r w:rsidR="00DD0109" w:rsidRPr="009701CA">
        <w:rPr>
          <w:bCs/>
          <w:sz w:val="24"/>
        </w:rPr>
        <w:t>monetary</w:t>
      </w:r>
      <w:proofErr w:type="spellEnd"/>
      <w:r w:rsidR="00DD0109" w:rsidRPr="009701CA">
        <w:rPr>
          <w:bCs/>
          <w:sz w:val="24"/>
        </w:rPr>
        <w:t xml:space="preserve"> </w:t>
      </w:r>
      <w:proofErr w:type="spellStart"/>
      <w:r w:rsidR="00DD0109" w:rsidRPr="009701CA">
        <w:rPr>
          <w:bCs/>
          <w:sz w:val="24"/>
        </w:rPr>
        <w:t>value</w:t>
      </w:r>
      <w:proofErr w:type="spellEnd"/>
      <w:r w:rsidR="00DD0109" w:rsidRPr="009701CA">
        <w:rPr>
          <w:bCs/>
          <w:sz w:val="24"/>
        </w:rPr>
        <w:t>): З</w:t>
      </w:r>
      <w:r w:rsidRPr="009701CA">
        <w:rPr>
          <w:bCs/>
          <w:sz w:val="24"/>
        </w:rPr>
        <w:t>начение в денежном выражении, соответствующее индексам WTP (</w:t>
      </w:r>
      <w:r w:rsidR="00DD0109" w:rsidRPr="009701CA">
        <w:rPr>
          <w:bCs/>
          <w:sz w:val="24"/>
        </w:rPr>
        <w:t xml:space="preserve">см. </w:t>
      </w:r>
      <w:r w:rsidRPr="009701CA">
        <w:rPr>
          <w:bCs/>
          <w:sz w:val="24"/>
        </w:rPr>
        <w:t>3.2.1) или WTA (</w:t>
      </w:r>
      <w:r w:rsidR="00DD0109" w:rsidRPr="009701CA">
        <w:rPr>
          <w:bCs/>
          <w:sz w:val="24"/>
        </w:rPr>
        <w:t xml:space="preserve">см. </w:t>
      </w:r>
      <w:r w:rsidRPr="009701CA">
        <w:rPr>
          <w:bCs/>
          <w:sz w:val="24"/>
        </w:rPr>
        <w:t>3.2.2).</w:t>
      </w:r>
    </w:p>
    <w:p w:rsidR="00DD0109" w:rsidRPr="009701CA" w:rsidRDefault="00DD0109" w:rsidP="009701CA">
      <w:pPr>
        <w:autoSpaceDE w:val="0"/>
        <w:autoSpaceDN w:val="0"/>
        <w:adjustRightInd w:val="0"/>
        <w:ind w:firstLine="567"/>
        <w:rPr>
          <w:bCs/>
          <w:sz w:val="20"/>
        </w:rPr>
      </w:pPr>
    </w:p>
    <w:p w:rsidR="00DD0109" w:rsidRPr="009701CA" w:rsidRDefault="00DD0109" w:rsidP="009701CA">
      <w:pPr>
        <w:autoSpaceDE w:val="0"/>
        <w:autoSpaceDN w:val="0"/>
        <w:adjustRightInd w:val="0"/>
        <w:ind w:firstLine="567"/>
        <w:rPr>
          <w:bCs/>
          <w:sz w:val="20"/>
        </w:rPr>
      </w:pPr>
      <w:r w:rsidRPr="009701CA">
        <w:rPr>
          <w:bCs/>
          <w:sz w:val="20"/>
        </w:rPr>
        <w:t>Примечания</w:t>
      </w:r>
    </w:p>
    <w:p w:rsidR="00FE751F" w:rsidRPr="009701CA" w:rsidRDefault="00FE751F" w:rsidP="009701CA">
      <w:pPr>
        <w:autoSpaceDE w:val="0"/>
        <w:autoSpaceDN w:val="0"/>
        <w:adjustRightInd w:val="0"/>
        <w:ind w:firstLine="567"/>
        <w:rPr>
          <w:bCs/>
          <w:sz w:val="20"/>
        </w:rPr>
      </w:pPr>
      <w:r w:rsidRPr="009701CA">
        <w:rPr>
          <w:bCs/>
          <w:sz w:val="20"/>
        </w:rPr>
        <w:t>1 По умолчанию, только незначительные изменения качества или количества благ (</w:t>
      </w:r>
      <w:r w:rsidR="00DD0109" w:rsidRPr="009701CA">
        <w:rPr>
          <w:bCs/>
          <w:sz w:val="20"/>
        </w:rPr>
        <w:t xml:space="preserve">см. </w:t>
      </w:r>
      <w:r w:rsidRPr="009701CA">
        <w:rPr>
          <w:bCs/>
          <w:sz w:val="20"/>
        </w:rPr>
        <w:t>3.1.2) измеряют в денежном выражении. Абсолютные величины какой-либо конкретной услуги или блага не измеряются. Величина конкретного изменения зависит от контекста.</w:t>
      </w:r>
    </w:p>
    <w:p w:rsidR="00FE751F" w:rsidRPr="009701CA" w:rsidRDefault="00FE751F" w:rsidP="009701CA">
      <w:pPr>
        <w:autoSpaceDE w:val="0"/>
        <w:autoSpaceDN w:val="0"/>
        <w:adjustRightInd w:val="0"/>
        <w:ind w:firstLine="567"/>
        <w:rPr>
          <w:bCs/>
          <w:sz w:val="20"/>
        </w:rPr>
      </w:pPr>
      <w:r w:rsidRPr="009701CA">
        <w:rPr>
          <w:bCs/>
          <w:sz w:val="20"/>
        </w:rPr>
        <w:t xml:space="preserve">2 Как правило, распределение индекса WTP для конкретных групп населения искажено. В то время как среднее значение индекса WTP является теоретически правильной величиной, </w:t>
      </w:r>
      <w:proofErr w:type="gramStart"/>
      <w:r w:rsidRPr="009701CA">
        <w:rPr>
          <w:bCs/>
          <w:sz w:val="20"/>
        </w:rPr>
        <w:t>например</w:t>
      </w:r>
      <w:proofErr w:type="gramEnd"/>
      <w:r w:rsidRPr="009701CA">
        <w:rPr>
          <w:bCs/>
          <w:sz w:val="20"/>
        </w:rPr>
        <w:t xml:space="preserve"> при анализе рентабельности, медианное значение может быть использовано в качестве более точного показателя предпочтений большинства (в равной степени это также применяется для индекса WTA).</w:t>
      </w:r>
    </w:p>
    <w:p w:rsidR="00DD0109" w:rsidRPr="009701CA" w:rsidRDefault="00DD0109" w:rsidP="009701CA">
      <w:pPr>
        <w:autoSpaceDE w:val="0"/>
        <w:autoSpaceDN w:val="0"/>
        <w:adjustRightInd w:val="0"/>
        <w:ind w:firstLine="567"/>
        <w:rPr>
          <w:bCs/>
          <w:sz w:val="24"/>
        </w:rPr>
      </w:pPr>
    </w:p>
    <w:p w:rsidR="00FE751F" w:rsidRPr="009701CA" w:rsidRDefault="00FE751F" w:rsidP="009701CA">
      <w:pPr>
        <w:autoSpaceDE w:val="0"/>
        <w:autoSpaceDN w:val="0"/>
        <w:adjustRightInd w:val="0"/>
        <w:ind w:firstLine="567"/>
        <w:rPr>
          <w:bCs/>
          <w:sz w:val="24"/>
        </w:rPr>
      </w:pPr>
      <w:r w:rsidRPr="009701CA">
        <w:rPr>
          <w:bCs/>
          <w:sz w:val="24"/>
        </w:rPr>
        <w:t>3.2.4</w:t>
      </w:r>
      <w:r w:rsidR="00DD0109" w:rsidRPr="009701CA">
        <w:rPr>
          <w:bCs/>
          <w:sz w:val="24"/>
        </w:rPr>
        <w:t xml:space="preserve"> </w:t>
      </w:r>
      <w:r w:rsidR="00DD0109" w:rsidRPr="009701CA">
        <w:rPr>
          <w:b/>
          <w:bCs/>
          <w:sz w:val="24"/>
        </w:rPr>
        <w:t>П</w:t>
      </w:r>
      <w:r w:rsidRPr="009701CA">
        <w:rPr>
          <w:b/>
          <w:bCs/>
          <w:sz w:val="24"/>
        </w:rPr>
        <w:t>роцесс денежной оценки</w:t>
      </w:r>
      <w:r w:rsidR="00DD0109" w:rsidRPr="009701CA">
        <w:rPr>
          <w:bCs/>
          <w:sz w:val="24"/>
        </w:rPr>
        <w:t xml:space="preserve"> (</w:t>
      </w:r>
      <w:proofErr w:type="spellStart"/>
      <w:r w:rsidR="00687959" w:rsidRPr="009701CA">
        <w:rPr>
          <w:bCs/>
          <w:sz w:val="24"/>
        </w:rPr>
        <w:t>monetary</w:t>
      </w:r>
      <w:proofErr w:type="spellEnd"/>
      <w:r w:rsidR="00687959" w:rsidRPr="009701CA">
        <w:rPr>
          <w:bCs/>
          <w:sz w:val="24"/>
        </w:rPr>
        <w:t xml:space="preserve"> </w:t>
      </w:r>
      <w:proofErr w:type="spellStart"/>
      <w:r w:rsidR="00687959" w:rsidRPr="009701CA">
        <w:rPr>
          <w:bCs/>
          <w:sz w:val="24"/>
        </w:rPr>
        <w:t>valuation</w:t>
      </w:r>
      <w:proofErr w:type="spellEnd"/>
      <w:r w:rsidR="00DD0109" w:rsidRPr="009701CA">
        <w:rPr>
          <w:bCs/>
          <w:sz w:val="24"/>
        </w:rPr>
        <w:t>): П</w:t>
      </w:r>
      <w:r w:rsidRPr="009701CA">
        <w:rPr>
          <w:bCs/>
          <w:sz w:val="24"/>
        </w:rPr>
        <w:t>роцедура определения денежной оценки (</w:t>
      </w:r>
      <w:r w:rsidR="00DD0109" w:rsidRPr="009701CA">
        <w:rPr>
          <w:bCs/>
          <w:sz w:val="24"/>
        </w:rPr>
        <w:t xml:space="preserve">см. </w:t>
      </w:r>
      <w:r w:rsidRPr="009701CA">
        <w:rPr>
          <w:bCs/>
          <w:sz w:val="24"/>
        </w:rPr>
        <w:t>3.2.3)</w:t>
      </w:r>
      <w:r w:rsidR="00687959" w:rsidRPr="009701CA">
        <w:rPr>
          <w:bCs/>
          <w:sz w:val="24"/>
        </w:rPr>
        <w:t>.</w:t>
      </w:r>
    </w:p>
    <w:p w:rsidR="00687959" w:rsidRPr="009701CA" w:rsidRDefault="00687959" w:rsidP="009701CA">
      <w:pPr>
        <w:autoSpaceDE w:val="0"/>
        <w:autoSpaceDN w:val="0"/>
        <w:adjustRightInd w:val="0"/>
        <w:ind w:firstLine="567"/>
        <w:rPr>
          <w:bCs/>
          <w:sz w:val="24"/>
        </w:rPr>
      </w:pPr>
    </w:p>
    <w:p w:rsidR="00FE751F" w:rsidRPr="009701CA" w:rsidRDefault="00FE751F" w:rsidP="009701CA">
      <w:pPr>
        <w:autoSpaceDE w:val="0"/>
        <w:autoSpaceDN w:val="0"/>
        <w:adjustRightInd w:val="0"/>
        <w:ind w:firstLine="567"/>
        <w:rPr>
          <w:bCs/>
          <w:sz w:val="24"/>
        </w:rPr>
      </w:pPr>
      <w:r w:rsidRPr="009701CA">
        <w:rPr>
          <w:bCs/>
          <w:sz w:val="24"/>
        </w:rPr>
        <w:t>3.2.5</w:t>
      </w:r>
      <w:r w:rsidR="00687959" w:rsidRPr="009701CA">
        <w:rPr>
          <w:bCs/>
          <w:sz w:val="24"/>
        </w:rPr>
        <w:t xml:space="preserve"> </w:t>
      </w:r>
      <w:r w:rsidR="00687959" w:rsidRPr="009701CA">
        <w:rPr>
          <w:b/>
          <w:bCs/>
          <w:sz w:val="24"/>
        </w:rPr>
        <w:t>С</w:t>
      </w:r>
      <w:r w:rsidRPr="009701CA">
        <w:rPr>
          <w:b/>
          <w:bCs/>
          <w:sz w:val="24"/>
        </w:rPr>
        <w:t>тоимость использования</w:t>
      </w:r>
      <w:r w:rsidR="00687959" w:rsidRPr="009701CA">
        <w:rPr>
          <w:bCs/>
          <w:sz w:val="24"/>
        </w:rPr>
        <w:t xml:space="preserve"> (</w:t>
      </w:r>
      <w:proofErr w:type="spellStart"/>
      <w:r w:rsidR="00687959" w:rsidRPr="009701CA">
        <w:rPr>
          <w:bCs/>
          <w:sz w:val="24"/>
        </w:rPr>
        <w:t>use</w:t>
      </w:r>
      <w:proofErr w:type="spellEnd"/>
      <w:r w:rsidR="00687959" w:rsidRPr="009701CA">
        <w:rPr>
          <w:bCs/>
          <w:sz w:val="24"/>
        </w:rPr>
        <w:t xml:space="preserve"> </w:t>
      </w:r>
      <w:proofErr w:type="spellStart"/>
      <w:r w:rsidR="00687959" w:rsidRPr="009701CA">
        <w:rPr>
          <w:bCs/>
          <w:sz w:val="24"/>
        </w:rPr>
        <w:t>value</w:t>
      </w:r>
      <w:proofErr w:type="spellEnd"/>
      <w:r w:rsidR="00687959" w:rsidRPr="009701CA">
        <w:rPr>
          <w:bCs/>
          <w:sz w:val="24"/>
        </w:rPr>
        <w:t>): Д</w:t>
      </w:r>
      <w:r w:rsidRPr="009701CA">
        <w:rPr>
          <w:bCs/>
          <w:sz w:val="24"/>
        </w:rPr>
        <w:t xml:space="preserve">енежная </w:t>
      </w:r>
      <w:r w:rsidR="00687959" w:rsidRPr="009701CA">
        <w:rPr>
          <w:bCs/>
          <w:sz w:val="24"/>
        </w:rPr>
        <w:t>оценка</w:t>
      </w:r>
      <w:r w:rsidRPr="009701CA">
        <w:rPr>
          <w:bCs/>
          <w:sz w:val="24"/>
        </w:rPr>
        <w:t xml:space="preserve"> (</w:t>
      </w:r>
      <w:r w:rsidR="00687959" w:rsidRPr="009701CA">
        <w:rPr>
          <w:bCs/>
          <w:sz w:val="24"/>
        </w:rPr>
        <w:t xml:space="preserve">см. </w:t>
      </w:r>
      <w:r w:rsidRPr="009701CA">
        <w:rPr>
          <w:bCs/>
          <w:sz w:val="24"/>
        </w:rPr>
        <w:t xml:space="preserve">3.2.3) блага </w:t>
      </w:r>
      <w:r w:rsidR="00687959" w:rsidRPr="009701CA">
        <w:rPr>
          <w:bCs/>
          <w:sz w:val="24"/>
        </w:rPr>
        <w:br/>
      </w:r>
      <w:r w:rsidRPr="009701CA">
        <w:rPr>
          <w:bCs/>
          <w:sz w:val="24"/>
        </w:rPr>
        <w:t>(</w:t>
      </w:r>
      <w:r w:rsidR="00687959" w:rsidRPr="009701CA">
        <w:rPr>
          <w:bCs/>
          <w:sz w:val="24"/>
        </w:rPr>
        <w:t xml:space="preserve">см. </w:t>
      </w:r>
      <w:r w:rsidRPr="009701CA">
        <w:rPr>
          <w:bCs/>
          <w:sz w:val="24"/>
        </w:rPr>
        <w:t>3.1.2), связанная с их фактическим, запланированным или возможным использованием</w:t>
      </w:r>
      <w:r w:rsidR="00687959" w:rsidRPr="009701CA">
        <w:rPr>
          <w:bCs/>
          <w:sz w:val="24"/>
        </w:rPr>
        <w:t>.</w:t>
      </w:r>
    </w:p>
    <w:p w:rsidR="00687959" w:rsidRPr="009701CA" w:rsidRDefault="00687959" w:rsidP="009701CA">
      <w:pPr>
        <w:autoSpaceDE w:val="0"/>
        <w:autoSpaceDN w:val="0"/>
        <w:adjustRightInd w:val="0"/>
        <w:ind w:firstLine="567"/>
        <w:rPr>
          <w:bCs/>
          <w:sz w:val="24"/>
        </w:rPr>
      </w:pPr>
    </w:p>
    <w:p w:rsidR="00FE751F" w:rsidRPr="009701CA" w:rsidRDefault="00FE751F" w:rsidP="009701CA">
      <w:pPr>
        <w:autoSpaceDE w:val="0"/>
        <w:autoSpaceDN w:val="0"/>
        <w:adjustRightInd w:val="0"/>
        <w:ind w:firstLine="567"/>
        <w:rPr>
          <w:bCs/>
          <w:sz w:val="24"/>
        </w:rPr>
      </w:pPr>
      <w:r w:rsidRPr="009701CA">
        <w:rPr>
          <w:bCs/>
          <w:sz w:val="24"/>
        </w:rPr>
        <w:t>3.2.6</w:t>
      </w:r>
      <w:r w:rsidR="00687959" w:rsidRPr="009701CA">
        <w:rPr>
          <w:bCs/>
          <w:sz w:val="24"/>
        </w:rPr>
        <w:t xml:space="preserve"> </w:t>
      </w:r>
      <w:r w:rsidR="00687959" w:rsidRPr="009701CA">
        <w:rPr>
          <w:b/>
          <w:bCs/>
          <w:sz w:val="24"/>
        </w:rPr>
        <w:t>С</w:t>
      </w:r>
      <w:r w:rsidRPr="009701CA">
        <w:rPr>
          <w:b/>
          <w:bCs/>
          <w:sz w:val="24"/>
        </w:rPr>
        <w:t>тоимость неиспользования</w:t>
      </w:r>
      <w:r w:rsidR="00687959" w:rsidRPr="009701CA">
        <w:rPr>
          <w:bCs/>
          <w:sz w:val="24"/>
        </w:rPr>
        <w:t xml:space="preserve"> (</w:t>
      </w:r>
      <w:proofErr w:type="spellStart"/>
      <w:r w:rsidR="00687959" w:rsidRPr="009701CA">
        <w:rPr>
          <w:bCs/>
          <w:sz w:val="24"/>
        </w:rPr>
        <w:t>non-use</w:t>
      </w:r>
      <w:proofErr w:type="spellEnd"/>
      <w:r w:rsidR="00687959" w:rsidRPr="009701CA">
        <w:rPr>
          <w:bCs/>
          <w:sz w:val="24"/>
        </w:rPr>
        <w:t xml:space="preserve"> </w:t>
      </w:r>
      <w:proofErr w:type="spellStart"/>
      <w:r w:rsidR="00687959" w:rsidRPr="009701CA">
        <w:rPr>
          <w:bCs/>
          <w:sz w:val="24"/>
        </w:rPr>
        <w:t>value</w:t>
      </w:r>
      <w:proofErr w:type="spellEnd"/>
      <w:r w:rsidR="00687959" w:rsidRPr="009701CA">
        <w:rPr>
          <w:bCs/>
          <w:sz w:val="24"/>
        </w:rPr>
        <w:t>): Д</w:t>
      </w:r>
      <w:r w:rsidRPr="009701CA">
        <w:rPr>
          <w:bCs/>
          <w:sz w:val="24"/>
        </w:rPr>
        <w:t xml:space="preserve">енежная </w:t>
      </w:r>
      <w:r w:rsidR="00687959" w:rsidRPr="009701CA">
        <w:rPr>
          <w:bCs/>
          <w:sz w:val="24"/>
        </w:rPr>
        <w:t>оценка</w:t>
      </w:r>
      <w:r w:rsidRPr="009701CA">
        <w:rPr>
          <w:bCs/>
          <w:sz w:val="24"/>
        </w:rPr>
        <w:t xml:space="preserve"> (</w:t>
      </w:r>
      <w:r w:rsidR="00687959" w:rsidRPr="009701CA">
        <w:rPr>
          <w:bCs/>
          <w:sz w:val="24"/>
        </w:rPr>
        <w:t xml:space="preserve">см. </w:t>
      </w:r>
      <w:r w:rsidRPr="009701CA">
        <w:rPr>
          <w:bCs/>
          <w:sz w:val="24"/>
        </w:rPr>
        <w:t>3.2.3) блага (</w:t>
      </w:r>
      <w:r w:rsidR="00687959" w:rsidRPr="009701CA">
        <w:rPr>
          <w:bCs/>
          <w:sz w:val="24"/>
        </w:rPr>
        <w:t xml:space="preserve">см. </w:t>
      </w:r>
      <w:r w:rsidRPr="009701CA">
        <w:rPr>
          <w:bCs/>
          <w:sz w:val="24"/>
        </w:rPr>
        <w:t>3.1.2), не связанная с их фактическим, запланированным или возможным использованием.</w:t>
      </w:r>
    </w:p>
    <w:p w:rsidR="00687959" w:rsidRPr="009701CA" w:rsidRDefault="00687959" w:rsidP="009701CA">
      <w:pPr>
        <w:autoSpaceDE w:val="0"/>
        <w:autoSpaceDN w:val="0"/>
        <w:adjustRightInd w:val="0"/>
        <w:ind w:firstLine="567"/>
        <w:rPr>
          <w:bCs/>
          <w:sz w:val="24"/>
        </w:rPr>
      </w:pPr>
    </w:p>
    <w:p w:rsidR="00FE751F" w:rsidRPr="009701CA" w:rsidRDefault="00FE751F" w:rsidP="009701CA">
      <w:pPr>
        <w:autoSpaceDE w:val="0"/>
        <w:autoSpaceDN w:val="0"/>
        <w:adjustRightInd w:val="0"/>
        <w:ind w:firstLine="567"/>
        <w:rPr>
          <w:bCs/>
          <w:sz w:val="24"/>
        </w:rPr>
      </w:pPr>
      <w:r w:rsidRPr="009701CA">
        <w:rPr>
          <w:bCs/>
          <w:sz w:val="24"/>
        </w:rPr>
        <w:t>3.2.7</w:t>
      </w:r>
      <w:r w:rsidR="00687959" w:rsidRPr="009701CA">
        <w:rPr>
          <w:bCs/>
          <w:sz w:val="24"/>
        </w:rPr>
        <w:t xml:space="preserve"> </w:t>
      </w:r>
      <w:r w:rsidR="00687959" w:rsidRPr="009701CA">
        <w:rPr>
          <w:b/>
          <w:bCs/>
          <w:sz w:val="24"/>
        </w:rPr>
        <w:t>В</w:t>
      </w:r>
      <w:r w:rsidRPr="009701CA">
        <w:rPr>
          <w:b/>
          <w:bCs/>
          <w:sz w:val="24"/>
        </w:rPr>
        <w:t>ыявленные предпочтения</w:t>
      </w:r>
      <w:r w:rsidRPr="009701CA">
        <w:rPr>
          <w:bCs/>
          <w:sz w:val="24"/>
        </w:rPr>
        <w:t xml:space="preserve"> </w:t>
      </w:r>
      <w:r w:rsidR="00687959" w:rsidRPr="009701CA">
        <w:rPr>
          <w:bCs/>
          <w:sz w:val="24"/>
        </w:rPr>
        <w:t>(</w:t>
      </w:r>
      <w:proofErr w:type="spellStart"/>
      <w:r w:rsidR="00687959" w:rsidRPr="009701CA">
        <w:rPr>
          <w:bCs/>
          <w:sz w:val="24"/>
        </w:rPr>
        <w:t>revealed</w:t>
      </w:r>
      <w:proofErr w:type="spellEnd"/>
      <w:r w:rsidR="00687959" w:rsidRPr="009701CA">
        <w:rPr>
          <w:bCs/>
          <w:sz w:val="24"/>
        </w:rPr>
        <w:t xml:space="preserve"> </w:t>
      </w:r>
      <w:proofErr w:type="spellStart"/>
      <w:r w:rsidR="00687959" w:rsidRPr="009701CA">
        <w:rPr>
          <w:bCs/>
          <w:sz w:val="24"/>
        </w:rPr>
        <w:t>preference</w:t>
      </w:r>
      <w:proofErr w:type="spellEnd"/>
      <w:r w:rsidR="00687959" w:rsidRPr="009701CA">
        <w:rPr>
          <w:bCs/>
          <w:sz w:val="24"/>
        </w:rPr>
        <w:t>): Д</w:t>
      </w:r>
      <w:r w:rsidRPr="009701CA">
        <w:rPr>
          <w:bCs/>
          <w:sz w:val="24"/>
        </w:rPr>
        <w:t>енежная оценка (</w:t>
      </w:r>
      <w:r w:rsidR="00687959" w:rsidRPr="009701CA">
        <w:rPr>
          <w:bCs/>
          <w:sz w:val="24"/>
        </w:rPr>
        <w:t xml:space="preserve">см. </w:t>
      </w:r>
      <w:r w:rsidRPr="009701CA">
        <w:rPr>
          <w:bCs/>
          <w:sz w:val="24"/>
        </w:rPr>
        <w:t>3.2.3) выставленного индивидом на рынке блага (</w:t>
      </w:r>
      <w:r w:rsidR="00687959" w:rsidRPr="009701CA">
        <w:rPr>
          <w:bCs/>
          <w:sz w:val="24"/>
        </w:rPr>
        <w:t xml:space="preserve">см. </w:t>
      </w:r>
      <w:r w:rsidRPr="009701CA">
        <w:rPr>
          <w:bCs/>
          <w:sz w:val="24"/>
        </w:rPr>
        <w:t>3.1.2), с помощью которой индивидом проведена оценка нерыночного (не выставленного на рынке) блага.</w:t>
      </w:r>
    </w:p>
    <w:p w:rsidR="00687959" w:rsidRPr="009701CA" w:rsidRDefault="00687959" w:rsidP="009701CA">
      <w:pPr>
        <w:autoSpaceDE w:val="0"/>
        <w:autoSpaceDN w:val="0"/>
        <w:adjustRightInd w:val="0"/>
        <w:ind w:firstLine="567"/>
        <w:rPr>
          <w:bCs/>
          <w:sz w:val="24"/>
        </w:rPr>
      </w:pPr>
    </w:p>
    <w:p w:rsidR="00FE751F" w:rsidRPr="009701CA" w:rsidRDefault="00687959" w:rsidP="009701CA">
      <w:pPr>
        <w:autoSpaceDE w:val="0"/>
        <w:autoSpaceDN w:val="0"/>
        <w:adjustRightInd w:val="0"/>
        <w:ind w:firstLine="567"/>
        <w:rPr>
          <w:bCs/>
          <w:sz w:val="20"/>
        </w:rPr>
      </w:pPr>
      <w:r w:rsidRPr="009701CA">
        <w:rPr>
          <w:bCs/>
          <w:sz w:val="20"/>
        </w:rPr>
        <w:t>Примечание –</w:t>
      </w:r>
      <w:r w:rsidR="00FE751F" w:rsidRPr="009701CA">
        <w:rPr>
          <w:bCs/>
          <w:sz w:val="20"/>
        </w:rPr>
        <w:t xml:space="preserve"> Рынок таких благ называют «суррогатным рынком» (замещающий рынок).</w:t>
      </w:r>
    </w:p>
    <w:p w:rsidR="00687959" w:rsidRPr="009701CA" w:rsidRDefault="00687959" w:rsidP="009701CA">
      <w:pPr>
        <w:autoSpaceDE w:val="0"/>
        <w:autoSpaceDN w:val="0"/>
        <w:adjustRightInd w:val="0"/>
        <w:ind w:firstLine="567"/>
        <w:rPr>
          <w:bCs/>
          <w:sz w:val="24"/>
        </w:rPr>
      </w:pPr>
    </w:p>
    <w:p w:rsidR="00FE751F" w:rsidRPr="009701CA" w:rsidRDefault="00FE751F" w:rsidP="009701CA">
      <w:pPr>
        <w:autoSpaceDE w:val="0"/>
        <w:autoSpaceDN w:val="0"/>
        <w:adjustRightInd w:val="0"/>
        <w:ind w:firstLine="567"/>
        <w:rPr>
          <w:bCs/>
          <w:sz w:val="24"/>
        </w:rPr>
      </w:pPr>
      <w:r w:rsidRPr="009701CA">
        <w:rPr>
          <w:bCs/>
          <w:sz w:val="24"/>
        </w:rPr>
        <w:t>3.2.8</w:t>
      </w:r>
      <w:r w:rsidR="00687959" w:rsidRPr="009701CA">
        <w:rPr>
          <w:bCs/>
          <w:sz w:val="24"/>
        </w:rPr>
        <w:t xml:space="preserve"> </w:t>
      </w:r>
      <w:r w:rsidR="00687959" w:rsidRPr="009701CA">
        <w:rPr>
          <w:b/>
          <w:bCs/>
          <w:sz w:val="24"/>
        </w:rPr>
        <w:t>У</w:t>
      </w:r>
      <w:r w:rsidRPr="009701CA">
        <w:rPr>
          <w:b/>
          <w:bCs/>
          <w:sz w:val="24"/>
        </w:rPr>
        <w:t>становленные предпочтения</w:t>
      </w:r>
      <w:r w:rsidRPr="009701CA">
        <w:rPr>
          <w:bCs/>
          <w:sz w:val="24"/>
        </w:rPr>
        <w:t xml:space="preserve"> </w:t>
      </w:r>
      <w:r w:rsidR="00687959" w:rsidRPr="009701CA">
        <w:rPr>
          <w:bCs/>
          <w:sz w:val="24"/>
        </w:rPr>
        <w:t>(</w:t>
      </w:r>
      <w:proofErr w:type="spellStart"/>
      <w:r w:rsidR="00687959" w:rsidRPr="009701CA">
        <w:rPr>
          <w:bCs/>
          <w:sz w:val="24"/>
        </w:rPr>
        <w:t>stated</w:t>
      </w:r>
      <w:proofErr w:type="spellEnd"/>
      <w:r w:rsidR="00687959" w:rsidRPr="009701CA">
        <w:rPr>
          <w:bCs/>
          <w:sz w:val="24"/>
        </w:rPr>
        <w:t xml:space="preserve"> </w:t>
      </w:r>
      <w:proofErr w:type="spellStart"/>
      <w:r w:rsidR="00687959" w:rsidRPr="009701CA">
        <w:rPr>
          <w:bCs/>
          <w:sz w:val="24"/>
        </w:rPr>
        <w:t>preference</w:t>
      </w:r>
      <w:proofErr w:type="spellEnd"/>
      <w:r w:rsidR="00687959" w:rsidRPr="009701CA">
        <w:rPr>
          <w:bCs/>
          <w:sz w:val="24"/>
        </w:rPr>
        <w:t>): Д</w:t>
      </w:r>
      <w:r w:rsidRPr="009701CA">
        <w:rPr>
          <w:bCs/>
          <w:sz w:val="24"/>
        </w:rPr>
        <w:t>енежная оценка (</w:t>
      </w:r>
      <w:r w:rsidR="00687959" w:rsidRPr="009701CA">
        <w:rPr>
          <w:bCs/>
          <w:sz w:val="24"/>
        </w:rPr>
        <w:t xml:space="preserve">см. </w:t>
      </w:r>
      <w:r w:rsidRPr="009701CA">
        <w:rPr>
          <w:bCs/>
          <w:sz w:val="24"/>
        </w:rPr>
        <w:t>3.2.3) блага (</w:t>
      </w:r>
      <w:r w:rsidR="00687959" w:rsidRPr="009701CA">
        <w:rPr>
          <w:bCs/>
          <w:sz w:val="24"/>
        </w:rPr>
        <w:t xml:space="preserve">см. </w:t>
      </w:r>
      <w:r w:rsidRPr="009701CA">
        <w:rPr>
          <w:bCs/>
          <w:sz w:val="24"/>
        </w:rPr>
        <w:t>3.1.2), определенная индивидом при помощи опроса населения на сформированном или гипотетическом рынке.</w:t>
      </w:r>
    </w:p>
    <w:p w:rsidR="00687959" w:rsidRPr="009701CA" w:rsidRDefault="00687959" w:rsidP="009701CA">
      <w:pPr>
        <w:autoSpaceDE w:val="0"/>
        <w:autoSpaceDN w:val="0"/>
        <w:adjustRightInd w:val="0"/>
        <w:ind w:firstLine="567"/>
        <w:rPr>
          <w:bCs/>
          <w:sz w:val="24"/>
        </w:rPr>
      </w:pPr>
    </w:p>
    <w:p w:rsidR="00FE751F" w:rsidRPr="009701CA" w:rsidRDefault="00687959" w:rsidP="009701CA">
      <w:pPr>
        <w:autoSpaceDE w:val="0"/>
        <w:autoSpaceDN w:val="0"/>
        <w:adjustRightInd w:val="0"/>
        <w:ind w:firstLine="567"/>
        <w:rPr>
          <w:bCs/>
          <w:sz w:val="20"/>
          <w:szCs w:val="20"/>
        </w:rPr>
      </w:pPr>
      <w:r w:rsidRPr="009701CA">
        <w:rPr>
          <w:bCs/>
          <w:sz w:val="20"/>
          <w:szCs w:val="20"/>
        </w:rPr>
        <w:t xml:space="preserve">Примечание – </w:t>
      </w:r>
      <w:r w:rsidR="00FE751F" w:rsidRPr="009701CA">
        <w:rPr>
          <w:bCs/>
          <w:sz w:val="20"/>
          <w:szCs w:val="20"/>
        </w:rPr>
        <w:t xml:space="preserve"> Рынка оцениваемых благ реально не существует или существует, но оцениваемые изменения не возникают, поэтому он называется «сформированным» или «гипотетическим».</w:t>
      </w:r>
    </w:p>
    <w:p w:rsidR="00687959" w:rsidRPr="009701CA" w:rsidRDefault="00687959" w:rsidP="009701CA">
      <w:pPr>
        <w:autoSpaceDE w:val="0"/>
        <w:autoSpaceDN w:val="0"/>
        <w:adjustRightInd w:val="0"/>
        <w:ind w:firstLine="567"/>
        <w:rPr>
          <w:bCs/>
          <w:sz w:val="24"/>
        </w:rPr>
      </w:pPr>
    </w:p>
    <w:p w:rsidR="00FE751F" w:rsidRPr="009701CA" w:rsidRDefault="00FE751F" w:rsidP="009701CA">
      <w:pPr>
        <w:autoSpaceDE w:val="0"/>
        <w:autoSpaceDN w:val="0"/>
        <w:adjustRightInd w:val="0"/>
        <w:ind w:firstLine="567"/>
        <w:rPr>
          <w:bCs/>
          <w:sz w:val="24"/>
        </w:rPr>
      </w:pPr>
      <w:r w:rsidRPr="009701CA">
        <w:rPr>
          <w:bCs/>
          <w:sz w:val="24"/>
        </w:rPr>
        <w:t>3.2.9</w:t>
      </w:r>
      <w:r w:rsidR="00687959" w:rsidRPr="009701CA">
        <w:rPr>
          <w:bCs/>
          <w:sz w:val="24"/>
        </w:rPr>
        <w:t xml:space="preserve"> </w:t>
      </w:r>
      <w:r w:rsidR="00687959" w:rsidRPr="009701CA">
        <w:rPr>
          <w:b/>
          <w:bCs/>
          <w:sz w:val="24"/>
        </w:rPr>
        <w:t>П</w:t>
      </w:r>
      <w:r w:rsidRPr="009701CA">
        <w:rPr>
          <w:b/>
          <w:bCs/>
          <w:sz w:val="24"/>
        </w:rPr>
        <w:t>еренесение стоимости</w:t>
      </w:r>
      <w:r w:rsidRPr="009701CA">
        <w:rPr>
          <w:bCs/>
          <w:sz w:val="24"/>
        </w:rPr>
        <w:t xml:space="preserve"> </w:t>
      </w:r>
      <w:r w:rsidR="00687959" w:rsidRPr="009701CA">
        <w:rPr>
          <w:bCs/>
          <w:sz w:val="24"/>
        </w:rPr>
        <w:t>(</w:t>
      </w:r>
      <w:proofErr w:type="spellStart"/>
      <w:r w:rsidR="00687959" w:rsidRPr="009701CA">
        <w:rPr>
          <w:bCs/>
          <w:sz w:val="24"/>
        </w:rPr>
        <w:t>value</w:t>
      </w:r>
      <w:proofErr w:type="spellEnd"/>
      <w:r w:rsidR="00687959" w:rsidRPr="009701CA">
        <w:rPr>
          <w:bCs/>
          <w:sz w:val="24"/>
        </w:rPr>
        <w:t xml:space="preserve"> </w:t>
      </w:r>
      <w:proofErr w:type="spellStart"/>
      <w:r w:rsidR="00687959" w:rsidRPr="009701CA">
        <w:rPr>
          <w:bCs/>
          <w:sz w:val="24"/>
        </w:rPr>
        <w:t>transfer</w:t>
      </w:r>
      <w:proofErr w:type="spellEnd"/>
      <w:r w:rsidR="00687959" w:rsidRPr="009701CA">
        <w:rPr>
          <w:bCs/>
          <w:sz w:val="24"/>
        </w:rPr>
        <w:t>): П</w:t>
      </w:r>
      <w:r w:rsidRPr="009701CA">
        <w:rPr>
          <w:bCs/>
          <w:sz w:val="24"/>
        </w:rPr>
        <w:t xml:space="preserve">еренесение денежной оценки </w:t>
      </w:r>
      <w:r w:rsidR="00687959" w:rsidRPr="009701CA">
        <w:rPr>
          <w:bCs/>
          <w:sz w:val="24"/>
        </w:rPr>
        <w:t>.</w:t>
      </w:r>
      <w:r w:rsidR="00687959" w:rsidRPr="009701CA">
        <w:rPr>
          <w:bCs/>
          <w:sz w:val="24"/>
        </w:rPr>
        <w:br/>
      </w:r>
      <w:r w:rsidRPr="009701CA">
        <w:rPr>
          <w:bCs/>
          <w:sz w:val="24"/>
        </w:rPr>
        <w:t>(</w:t>
      </w:r>
      <w:r w:rsidR="00687959" w:rsidRPr="009701CA">
        <w:rPr>
          <w:bCs/>
          <w:sz w:val="24"/>
        </w:rPr>
        <w:t xml:space="preserve">см. </w:t>
      </w:r>
      <w:r w:rsidRPr="009701CA">
        <w:rPr>
          <w:bCs/>
          <w:sz w:val="24"/>
        </w:rPr>
        <w:t>3.2.3), выполненной с помощью процесса денежной оценки (</w:t>
      </w:r>
      <w:r w:rsidR="00687959" w:rsidRPr="009701CA">
        <w:rPr>
          <w:bCs/>
          <w:sz w:val="24"/>
        </w:rPr>
        <w:t xml:space="preserve">см. </w:t>
      </w:r>
      <w:r w:rsidRPr="009701CA">
        <w:rPr>
          <w:bCs/>
          <w:sz w:val="24"/>
        </w:rPr>
        <w:t xml:space="preserve">3.2.4) из контекста первичного анализа в иной прикладной контекст. </w:t>
      </w:r>
    </w:p>
    <w:p w:rsidR="00FE751F" w:rsidRPr="009701CA" w:rsidRDefault="00FE751F" w:rsidP="009701CA">
      <w:pPr>
        <w:autoSpaceDE w:val="0"/>
        <w:autoSpaceDN w:val="0"/>
        <w:adjustRightInd w:val="0"/>
        <w:ind w:firstLine="567"/>
        <w:rPr>
          <w:bCs/>
          <w:sz w:val="24"/>
        </w:rPr>
      </w:pPr>
    </w:p>
    <w:p w:rsidR="00FE751F" w:rsidRPr="009701CA" w:rsidRDefault="00FE751F" w:rsidP="009701CA">
      <w:pPr>
        <w:autoSpaceDE w:val="0"/>
        <w:autoSpaceDN w:val="0"/>
        <w:adjustRightInd w:val="0"/>
        <w:ind w:firstLine="567"/>
        <w:rPr>
          <w:bCs/>
          <w:sz w:val="24"/>
        </w:rPr>
      </w:pPr>
      <w:r w:rsidRPr="009701CA">
        <w:rPr>
          <w:bCs/>
          <w:sz w:val="24"/>
        </w:rPr>
        <w:t>3.2.10</w:t>
      </w:r>
      <w:r w:rsidR="00687959" w:rsidRPr="009701CA">
        <w:rPr>
          <w:bCs/>
          <w:sz w:val="24"/>
        </w:rPr>
        <w:t xml:space="preserve"> </w:t>
      </w:r>
      <w:r w:rsidR="00687959" w:rsidRPr="009701CA">
        <w:rPr>
          <w:b/>
          <w:bCs/>
          <w:sz w:val="24"/>
        </w:rPr>
        <w:t>П</w:t>
      </w:r>
      <w:r w:rsidRPr="009701CA">
        <w:rPr>
          <w:b/>
          <w:bCs/>
          <w:sz w:val="24"/>
        </w:rPr>
        <w:t>одверженное воздействию население</w:t>
      </w:r>
      <w:r w:rsidRPr="009701CA">
        <w:rPr>
          <w:bCs/>
          <w:sz w:val="24"/>
        </w:rPr>
        <w:t xml:space="preserve"> </w:t>
      </w:r>
      <w:r w:rsidR="00687959" w:rsidRPr="009701CA">
        <w:rPr>
          <w:bCs/>
          <w:sz w:val="24"/>
        </w:rPr>
        <w:t>(</w:t>
      </w:r>
      <w:proofErr w:type="spellStart"/>
      <w:r w:rsidR="00687959" w:rsidRPr="009701CA">
        <w:rPr>
          <w:bCs/>
          <w:sz w:val="24"/>
        </w:rPr>
        <w:t>affected</w:t>
      </w:r>
      <w:proofErr w:type="spellEnd"/>
      <w:r w:rsidR="00687959" w:rsidRPr="009701CA">
        <w:rPr>
          <w:bCs/>
          <w:sz w:val="24"/>
        </w:rPr>
        <w:t xml:space="preserve"> </w:t>
      </w:r>
      <w:proofErr w:type="spellStart"/>
      <w:r w:rsidR="00687959" w:rsidRPr="009701CA">
        <w:rPr>
          <w:bCs/>
          <w:sz w:val="24"/>
        </w:rPr>
        <w:t>human</w:t>
      </w:r>
      <w:proofErr w:type="spellEnd"/>
      <w:r w:rsidR="00687959" w:rsidRPr="009701CA">
        <w:rPr>
          <w:bCs/>
          <w:sz w:val="24"/>
        </w:rPr>
        <w:t xml:space="preserve"> </w:t>
      </w:r>
      <w:proofErr w:type="spellStart"/>
      <w:r w:rsidR="00687959" w:rsidRPr="009701CA">
        <w:rPr>
          <w:bCs/>
          <w:sz w:val="24"/>
        </w:rPr>
        <w:t>population</w:t>
      </w:r>
      <w:proofErr w:type="spellEnd"/>
      <w:r w:rsidR="00687959" w:rsidRPr="009701CA">
        <w:rPr>
          <w:bCs/>
          <w:sz w:val="24"/>
        </w:rPr>
        <w:t>): Г</w:t>
      </w:r>
      <w:r w:rsidRPr="009701CA">
        <w:rPr>
          <w:bCs/>
          <w:sz w:val="24"/>
        </w:rPr>
        <w:t xml:space="preserve">руппа лиц, чье благосостояние, общественная полезность или интересы </w:t>
      </w:r>
      <w:proofErr w:type="gramStart"/>
      <w:r w:rsidRPr="009701CA">
        <w:rPr>
          <w:bCs/>
          <w:sz w:val="24"/>
        </w:rPr>
        <w:t>прямо</w:t>
      </w:r>
      <w:proofErr w:type="gramEnd"/>
      <w:r w:rsidRPr="009701CA">
        <w:rPr>
          <w:bCs/>
          <w:sz w:val="24"/>
        </w:rPr>
        <w:t xml:space="preserve"> или косвенно подвержены воздействию на окружающую среду (</w:t>
      </w:r>
      <w:r w:rsidR="00687959" w:rsidRPr="009701CA">
        <w:rPr>
          <w:bCs/>
          <w:sz w:val="24"/>
        </w:rPr>
        <w:t xml:space="preserve">см. </w:t>
      </w:r>
      <w:r w:rsidRPr="009701CA">
        <w:rPr>
          <w:bCs/>
          <w:sz w:val="24"/>
        </w:rPr>
        <w:t>3.1.3)</w:t>
      </w:r>
      <w:r w:rsidR="00687959" w:rsidRPr="009701CA">
        <w:rPr>
          <w:bCs/>
          <w:sz w:val="24"/>
        </w:rPr>
        <w:t>.</w:t>
      </w:r>
    </w:p>
    <w:p w:rsidR="00687959" w:rsidRPr="009701CA" w:rsidRDefault="00687959" w:rsidP="009701CA">
      <w:pPr>
        <w:autoSpaceDE w:val="0"/>
        <w:autoSpaceDN w:val="0"/>
        <w:adjustRightInd w:val="0"/>
        <w:ind w:firstLine="567"/>
        <w:rPr>
          <w:bCs/>
          <w:sz w:val="24"/>
        </w:rPr>
      </w:pPr>
    </w:p>
    <w:p w:rsidR="00FE751F" w:rsidRPr="009701CA" w:rsidRDefault="00FE751F" w:rsidP="009701CA">
      <w:pPr>
        <w:autoSpaceDE w:val="0"/>
        <w:autoSpaceDN w:val="0"/>
        <w:adjustRightInd w:val="0"/>
        <w:ind w:firstLine="567"/>
        <w:rPr>
          <w:bCs/>
          <w:sz w:val="24"/>
        </w:rPr>
      </w:pPr>
      <w:r w:rsidRPr="009701CA">
        <w:rPr>
          <w:bCs/>
          <w:sz w:val="24"/>
        </w:rPr>
        <w:t>3.2.11</w:t>
      </w:r>
      <w:r w:rsidR="00687959" w:rsidRPr="009701CA">
        <w:rPr>
          <w:bCs/>
          <w:sz w:val="24"/>
        </w:rPr>
        <w:t xml:space="preserve"> </w:t>
      </w:r>
      <w:proofErr w:type="spellStart"/>
      <w:r w:rsidR="00687959" w:rsidRPr="009701CA">
        <w:rPr>
          <w:b/>
          <w:bCs/>
          <w:sz w:val="24"/>
        </w:rPr>
        <w:t>Э</w:t>
      </w:r>
      <w:r w:rsidRPr="009701CA">
        <w:rPr>
          <w:b/>
          <w:bCs/>
          <w:sz w:val="24"/>
        </w:rPr>
        <w:t>косистемные</w:t>
      </w:r>
      <w:proofErr w:type="spellEnd"/>
      <w:r w:rsidRPr="009701CA">
        <w:rPr>
          <w:b/>
          <w:bCs/>
          <w:sz w:val="24"/>
        </w:rPr>
        <w:t xml:space="preserve"> услуги</w:t>
      </w:r>
      <w:r w:rsidR="00687959" w:rsidRPr="009701CA">
        <w:rPr>
          <w:bCs/>
          <w:sz w:val="24"/>
        </w:rPr>
        <w:t xml:space="preserve"> (</w:t>
      </w:r>
      <w:proofErr w:type="spellStart"/>
      <w:r w:rsidR="00687959" w:rsidRPr="009701CA">
        <w:rPr>
          <w:bCs/>
          <w:sz w:val="24"/>
        </w:rPr>
        <w:t>ecosystem</w:t>
      </w:r>
      <w:proofErr w:type="spellEnd"/>
      <w:r w:rsidR="00687959" w:rsidRPr="009701CA">
        <w:rPr>
          <w:bCs/>
          <w:sz w:val="24"/>
        </w:rPr>
        <w:t xml:space="preserve"> </w:t>
      </w:r>
      <w:proofErr w:type="spellStart"/>
      <w:r w:rsidR="00687959" w:rsidRPr="009701CA">
        <w:rPr>
          <w:bCs/>
          <w:sz w:val="24"/>
        </w:rPr>
        <w:t>service</w:t>
      </w:r>
      <w:proofErr w:type="spellEnd"/>
      <w:r w:rsidR="00687959" w:rsidRPr="009701CA">
        <w:rPr>
          <w:bCs/>
          <w:sz w:val="24"/>
        </w:rPr>
        <w:t>): В</w:t>
      </w:r>
      <w:r w:rsidRPr="009701CA">
        <w:rPr>
          <w:bCs/>
          <w:sz w:val="24"/>
        </w:rPr>
        <w:t>ыгоды, получаемые людьми от экосистем (</w:t>
      </w:r>
      <w:r w:rsidR="00687959" w:rsidRPr="009701CA">
        <w:rPr>
          <w:bCs/>
          <w:sz w:val="24"/>
        </w:rPr>
        <w:t xml:space="preserve">см. </w:t>
      </w:r>
      <w:r w:rsidRPr="009701CA">
        <w:rPr>
          <w:bCs/>
          <w:sz w:val="24"/>
        </w:rPr>
        <w:t>3.1.6)</w:t>
      </w:r>
      <w:r w:rsidR="00687959" w:rsidRPr="009701CA">
        <w:rPr>
          <w:bCs/>
          <w:sz w:val="24"/>
        </w:rPr>
        <w:t>.</w:t>
      </w:r>
    </w:p>
    <w:p w:rsidR="00687959" w:rsidRPr="009701CA" w:rsidRDefault="00687959" w:rsidP="009701CA">
      <w:pPr>
        <w:autoSpaceDE w:val="0"/>
        <w:autoSpaceDN w:val="0"/>
        <w:adjustRightInd w:val="0"/>
        <w:ind w:firstLine="567"/>
        <w:rPr>
          <w:bCs/>
          <w:sz w:val="24"/>
        </w:rPr>
      </w:pPr>
    </w:p>
    <w:p w:rsidR="00687959" w:rsidRPr="009701CA" w:rsidRDefault="00687959" w:rsidP="009701CA">
      <w:pPr>
        <w:autoSpaceDE w:val="0"/>
        <w:autoSpaceDN w:val="0"/>
        <w:adjustRightInd w:val="0"/>
        <w:ind w:firstLine="567"/>
        <w:rPr>
          <w:bCs/>
          <w:sz w:val="20"/>
        </w:rPr>
      </w:pPr>
      <w:r w:rsidRPr="009701CA">
        <w:rPr>
          <w:bCs/>
          <w:sz w:val="20"/>
        </w:rPr>
        <w:t>Примечания</w:t>
      </w:r>
    </w:p>
    <w:p w:rsidR="00FE751F" w:rsidRPr="009701CA" w:rsidRDefault="00FE751F" w:rsidP="009701CA">
      <w:pPr>
        <w:autoSpaceDE w:val="0"/>
        <w:autoSpaceDN w:val="0"/>
        <w:adjustRightInd w:val="0"/>
        <w:ind w:firstLine="567"/>
        <w:rPr>
          <w:bCs/>
          <w:sz w:val="20"/>
        </w:rPr>
      </w:pPr>
      <w:r w:rsidRPr="009701CA">
        <w:rPr>
          <w:bCs/>
          <w:sz w:val="20"/>
        </w:rPr>
        <w:t xml:space="preserve">1 </w:t>
      </w:r>
      <w:proofErr w:type="spellStart"/>
      <w:r w:rsidRPr="009701CA">
        <w:rPr>
          <w:bCs/>
          <w:sz w:val="20"/>
        </w:rPr>
        <w:t>Экосистемные</w:t>
      </w:r>
      <w:proofErr w:type="spellEnd"/>
      <w:r w:rsidRPr="009701CA">
        <w:rPr>
          <w:bCs/>
          <w:sz w:val="20"/>
        </w:rPr>
        <w:t xml:space="preserve"> услуги, как правило, делятся на снабжение людей продовольствием или предоставление регуляционных, поддерживающих и культурных услуг. </w:t>
      </w:r>
      <w:proofErr w:type="spellStart"/>
      <w:r w:rsidRPr="009701CA">
        <w:rPr>
          <w:bCs/>
          <w:sz w:val="20"/>
        </w:rPr>
        <w:t>Экосистемные</w:t>
      </w:r>
      <w:proofErr w:type="spellEnd"/>
      <w:r w:rsidRPr="009701CA">
        <w:rPr>
          <w:bCs/>
          <w:sz w:val="20"/>
        </w:rPr>
        <w:t xml:space="preserve"> услуги включают снабжение товарами (3.1.2) (например, продуктами питания, топливом, сырьем, волокном), предоставление регуляционных услуг (например, по регулированию климата и борьбе с болезнями), а также получение нематериальных выгод (культурных услуг) (например, духовных или эстетических ценностей). Вспомогательные (поддерживающие) услуги необходимы для получения всех других выгод от </w:t>
      </w:r>
      <w:proofErr w:type="spellStart"/>
      <w:r w:rsidRPr="009701CA">
        <w:rPr>
          <w:bCs/>
          <w:sz w:val="20"/>
        </w:rPr>
        <w:t>экосистемных</w:t>
      </w:r>
      <w:proofErr w:type="spellEnd"/>
      <w:r w:rsidRPr="009701CA">
        <w:rPr>
          <w:bCs/>
          <w:sz w:val="20"/>
        </w:rPr>
        <w:t xml:space="preserve"> </w:t>
      </w:r>
      <w:r w:rsidRPr="009701CA">
        <w:rPr>
          <w:bCs/>
          <w:sz w:val="20"/>
        </w:rPr>
        <w:lastRenderedPageBreak/>
        <w:t xml:space="preserve">услуг (например, почвообразования, кругооборота питательных веществ и воды), которые также называют «функциями экосистемы». </w:t>
      </w:r>
    </w:p>
    <w:p w:rsidR="00FE751F" w:rsidRPr="009701CA" w:rsidRDefault="00FE751F" w:rsidP="009701CA">
      <w:pPr>
        <w:autoSpaceDE w:val="0"/>
        <w:autoSpaceDN w:val="0"/>
        <w:adjustRightInd w:val="0"/>
        <w:ind w:firstLine="567"/>
        <w:rPr>
          <w:bCs/>
          <w:sz w:val="20"/>
        </w:rPr>
      </w:pPr>
      <w:r w:rsidRPr="009701CA">
        <w:rPr>
          <w:bCs/>
          <w:sz w:val="20"/>
        </w:rPr>
        <w:t xml:space="preserve">2 </w:t>
      </w:r>
      <w:proofErr w:type="spellStart"/>
      <w:r w:rsidRPr="009701CA">
        <w:rPr>
          <w:bCs/>
          <w:sz w:val="20"/>
        </w:rPr>
        <w:t>Экосистемные</w:t>
      </w:r>
      <w:proofErr w:type="spellEnd"/>
      <w:r w:rsidRPr="009701CA">
        <w:rPr>
          <w:bCs/>
          <w:sz w:val="20"/>
        </w:rPr>
        <w:t xml:space="preserve"> услуги иногда называют «выгодами, связанными с окружающей средой» или «экологическими услугами».</w:t>
      </w:r>
    </w:p>
    <w:p w:rsidR="00687959" w:rsidRPr="009701CA" w:rsidRDefault="00687959" w:rsidP="009701CA">
      <w:pPr>
        <w:autoSpaceDE w:val="0"/>
        <w:autoSpaceDN w:val="0"/>
        <w:adjustRightInd w:val="0"/>
        <w:ind w:firstLine="567"/>
        <w:rPr>
          <w:bCs/>
          <w:sz w:val="24"/>
        </w:rPr>
      </w:pPr>
    </w:p>
    <w:p w:rsidR="00FE751F" w:rsidRPr="009701CA" w:rsidRDefault="00FE751F" w:rsidP="009701CA">
      <w:pPr>
        <w:autoSpaceDE w:val="0"/>
        <w:autoSpaceDN w:val="0"/>
        <w:adjustRightInd w:val="0"/>
        <w:ind w:firstLine="567"/>
        <w:rPr>
          <w:bCs/>
          <w:sz w:val="24"/>
        </w:rPr>
      </w:pPr>
      <w:r w:rsidRPr="009701CA">
        <w:rPr>
          <w:bCs/>
          <w:sz w:val="24"/>
        </w:rPr>
        <w:t>3.2.12</w:t>
      </w:r>
      <w:r w:rsidR="00687959" w:rsidRPr="009701CA">
        <w:rPr>
          <w:bCs/>
          <w:sz w:val="24"/>
        </w:rPr>
        <w:t xml:space="preserve"> </w:t>
      </w:r>
      <w:r w:rsidR="00687959" w:rsidRPr="009701CA">
        <w:rPr>
          <w:b/>
          <w:bCs/>
          <w:sz w:val="24"/>
        </w:rPr>
        <w:t>П</w:t>
      </w:r>
      <w:r w:rsidRPr="009701CA">
        <w:rPr>
          <w:b/>
          <w:bCs/>
          <w:sz w:val="24"/>
        </w:rPr>
        <w:t>олная экономическая ценность (стоимость)</w:t>
      </w:r>
      <w:r w:rsidRPr="009701CA">
        <w:rPr>
          <w:bCs/>
          <w:sz w:val="24"/>
        </w:rPr>
        <w:t xml:space="preserve"> </w:t>
      </w:r>
      <w:r w:rsidR="00687959" w:rsidRPr="009701CA">
        <w:rPr>
          <w:bCs/>
          <w:sz w:val="24"/>
        </w:rPr>
        <w:t>(</w:t>
      </w:r>
      <w:proofErr w:type="spellStart"/>
      <w:r w:rsidR="00687959" w:rsidRPr="009701CA">
        <w:rPr>
          <w:bCs/>
          <w:sz w:val="24"/>
        </w:rPr>
        <w:t>total</w:t>
      </w:r>
      <w:proofErr w:type="spellEnd"/>
      <w:r w:rsidR="00687959" w:rsidRPr="009701CA">
        <w:rPr>
          <w:bCs/>
          <w:sz w:val="24"/>
        </w:rPr>
        <w:t xml:space="preserve"> </w:t>
      </w:r>
      <w:proofErr w:type="spellStart"/>
      <w:r w:rsidR="00687959" w:rsidRPr="009701CA">
        <w:rPr>
          <w:bCs/>
          <w:sz w:val="24"/>
        </w:rPr>
        <w:t>economic</w:t>
      </w:r>
      <w:proofErr w:type="spellEnd"/>
      <w:r w:rsidR="00687959" w:rsidRPr="009701CA">
        <w:rPr>
          <w:bCs/>
          <w:sz w:val="24"/>
        </w:rPr>
        <w:t xml:space="preserve"> </w:t>
      </w:r>
      <w:proofErr w:type="spellStart"/>
      <w:r w:rsidR="00687959" w:rsidRPr="009701CA">
        <w:rPr>
          <w:bCs/>
          <w:sz w:val="24"/>
        </w:rPr>
        <w:t>value</w:t>
      </w:r>
      <w:proofErr w:type="spellEnd"/>
      <w:r w:rsidR="00687959" w:rsidRPr="009701CA">
        <w:rPr>
          <w:bCs/>
          <w:sz w:val="24"/>
        </w:rPr>
        <w:t>): Ч</w:t>
      </w:r>
      <w:r w:rsidRPr="009701CA">
        <w:rPr>
          <w:bCs/>
          <w:sz w:val="24"/>
        </w:rPr>
        <w:t>истая сумма всех соответствующих стоимостей использования (</w:t>
      </w:r>
      <w:r w:rsidR="00687959" w:rsidRPr="009701CA">
        <w:rPr>
          <w:bCs/>
          <w:sz w:val="24"/>
        </w:rPr>
        <w:t xml:space="preserve">см. </w:t>
      </w:r>
      <w:r w:rsidRPr="009701CA">
        <w:rPr>
          <w:bCs/>
          <w:sz w:val="24"/>
        </w:rPr>
        <w:t>3.2.4) и стоимостей неиспользования (</w:t>
      </w:r>
      <w:r w:rsidR="00687959" w:rsidRPr="009701CA">
        <w:rPr>
          <w:bCs/>
          <w:sz w:val="24"/>
        </w:rPr>
        <w:t xml:space="preserve">см. </w:t>
      </w:r>
      <w:r w:rsidRPr="009701CA">
        <w:rPr>
          <w:bCs/>
          <w:sz w:val="24"/>
        </w:rPr>
        <w:t>3.2.5)</w:t>
      </w:r>
      <w:r w:rsidR="00687959" w:rsidRPr="009701CA">
        <w:rPr>
          <w:bCs/>
          <w:sz w:val="24"/>
        </w:rPr>
        <w:t>.</w:t>
      </w:r>
    </w:p>
    <w:p w:rsidR="00687959" w:rsidRPr="009701CA" w:rsidRDefault="00687959" w:rsidP="009701CA">
      <w:pPr>
        <w:autoSpaceDE w:val="0"/>
        <w:autoSpaceDN w:val="0"/>
        <w:adjustRightInd w:val="0"/>
        <w:ind w:firstLine="567"/>
        <w:rPr>
          <w:bCs/>
          <w:sz w:val="24"/>
        </w:rPr>
      </w:pPr>
    </w:p>
    <w:p w:rsidR="00FE751F" w:rsidRPr="009701CA" w:rsidRDefault="00FE751F" w:rsidP="009701CA">
      <w:pPr>
        <w:autoSpaceDE w:val="0"/>
        <w:autoSpaceDN w:val="0"/>
        <w:adjustRightInd w:val="0"/>
        <w:ind w:firstLine="567"/>
        <w:rPr>
          <w:bCs/>
          <w:sz w:val="20"/>
        </w:rPr>
      </w:pPr>
      <w:r w:rsidRPr="009701CA">
        <w:rPr>
          <w:bCs/>
          <w:sz w:val="20"/>
        </w:rPr>
        <w:t xml:space="preserve">Примечание </w:t>
      </w:r>
      <w:r w:rsidR="00687959" w:rsidRPr="009701CA">
        <w:rPr>
          <w:bCs/>
          <w:sz w:val="20"/>
        </w:rPr>
        <w:t>–</w:t>
      </w:r>
      <w:r w:rsidRPr="009701CA">
        <w:rPr>
          <w:bCs/>
          <w:sz w:val="20"/>
        </w:rPr>
        <w:t xml:space="preserve"> Полная экономическая ценность не охватывает другие виды ценностей, которые не связаны с предпочтениями населения.</w:t>
      </w:r>
    </w:p>
    <w:p w:rsidR="00FE751F" w:rsidRPr="009701CA" w:rsidRDefault="00FE751F" w:rsidP="009701CA">
      <w:pPr>
        <w:autoSpaceDE w:val="0"/>
        <w:autoSpaceDN w:val="0"/>
        <w:adjustRightInd w:val="0"/>
        <w:ind w:firstLine="567"/>
        <w:rPr>
          <w:bCs/>
          <w:sz w:val="24"/>
        </w:rPr>
      </w:pPr>
    </w:p>
    <w:p w:rsidR="00FE751F" w:rsidRPr="009701CA" w:rsidRDefault="00FE751F" w:rsidP="009701CA">
      <w:pPr>
        <w:autoSpaceDE w:val="0"/>
        <w:autoSpaceDN w:val="0"/>
        <w:adjustRightInd w:val="0"/>
        <w:ind w:firstLine="567"/>
        <w:rPr>
          <w:bCs/>
          <w:sz w:val="24"/>
        </w:rPr>
      </w:pPr>
      <w:r w:rsidRPr="009701CA">
        <w:rPr>
          <w:bCs/>
          <w:sz w:val="24"/>
        </w:rPr>
        <w:t>3.2.13</w:t>
      </w:r>
      <w:r w:rsidR="00687959" w:rsidRPr="009701CA">
        <w:rPr>
          <w:bCs/>
          <w:sz w:val="24"/>
        </w:rPr>
        <w:t xml:space="preserve"> </w:t>
      </w:r>
      <w:r w:rsidR="00687959" w:rsidRPr="009701CA">
        <w:rPr>
          <w:b/>
          <w:bCs/>
          <w:sz w:val="24"/>
        </w:rPr>
        <w:t>Д</w:t>
      </w:r>
      <w:r w:rsidRPr="009701CA">
        <w:rPr>
          <w:b/>
          <w:bCs/>
          <w:sz w:val="24"/>
        </w:rPr>
        <w:t>исконтирование</w:t>
      </w:r>
      <w:r w:rsidR="00687959" w:rsidRPr="009701CA">
        <w:rPr>
          <w:bCs/>
          <w:sz w:val="24"/>
        </w:rPr>
        <w:t xml:space="preserve"> (</w:t>
      </w:r>
      <w:proofErr w:type="spellStart"/>
      <w:r w:rsidR="00687959" w:rsidRPr="009701CA">
        <w:rPr>
          <w:bCs/>
          <w:sz w:val="24"/>
        </w:rPr>
        <w:t>discounting</w:t>
      </w:r>
      <w:proofErr w:type="spellEnd"/>
      <w:r w:rsidR="00687959" w:rsidRPr="009701CA">
        <w:rPr>
          <w:bCs/>
          <w:sz w:val="24"/>
        </w:rPr>
        <w:t>): П</w:t>
      </w:r>
      <w:r w:rsidRPr="009701CA">
        <w:rPr>
          <w:bCs/>
          <w:sz w:val="24"/>
        </w:rPr>
        <w:t>роцесс расчета текущей стоимость будущей денежной оценки (</w:t>
      </w:r>
      <w:r w:rsidR="00687959" w:rsidRPr="009701CA">
        <w:rPr>
          <w:bCs/>
          <w:sz w:val="24"/>
        </w:rPr>
        <w:t xml:space="preserve">см. </w:t>
      </w:r>
      <w:r w:rsidRPr="009701CA">
        <w:rPr>
          <w:bCs/>
          <w:sz w:val="24"/>
        </w:rPr>
        <w:t>3.2.3)</w:t>
      </w:r>
      <w:r w:rsidR="00687959" w:rsidRPr="009701CA">
        <w:rPr>
          <w:bCs/>
          <w:sz w:val="24"/>
        </w:rPr>
        <w:t>.</w:t>
      </w:r>
    </w:p>
    <w:p w:rsidR="00687959" w:rsidRPr="009701CA" w:rsidRDefault="00687959" w:rsidP="009701CA">
      <w:pPr>
        <w:autoSpaceDE w:val="0"/>
        <w:autoSpaceDN w:val="0"/>
        <w:adjustRightInd w:val="0"/>
        <w:ind w:firstLine="567"/>
        <w:rPr>
          <w:bCs/>
          <w:sz w:val="24"/>
        </w:rPr>
      </w:pPr>
    </w:p>
    <w:p w:rsidR="00FE751F" w:rsidRPr="009701CA" w:rsidRDefault="00FE751F" w:rsidP="009701CA">
      <w:pPr>
        <w:autoSpaceDE w:val="0"/>
        <w:autoSpaceDN w:val="0"/>
        <w:adjustRightInd w:val="0"/>
        <w:ind w:firstLine="567"/>
        <w:rPr>
          <w:bCs/>
          <w:sz w:val="24"/>
        </w:rPr>
      </w:pPr>
      <w:r w:rsidRPr="009701CA">
        <w:rPr>
          <w:bCs/>
          <w:sz w:val="24"/>
        </w:rPr>
        <w:t>3.2.14</w:t>
      </w:r>
      <w:r w:rsidR="00687959" w:rsidRPr="009701CA">
        <w:rPr>
          <w:bCs/>
          <w:sz w:val="24"/>
        </w:rPr>
        <w:t xml:space="preserve"> </w:t>
      </w:r>
      <w:r w:rsidR="00687959" w:rsidRPr="009701CA">
        <w:rPr>
          <w:b/>
          <w:bCs/>
          <w:sz w:val="24"/>
        </w:rPr>
        <w:t>К</w:t>
      </w:r>
      <w:r w:rsidRPr="009701CA">
        <w:rPr>
          <w:b/>
          <w:bCs/>
          <w:sz w:val="24"/>
        </w:rPr>
        <w:t>оэффициент дисконтирования</w:t>
      </w:r>
      <w:r w:rsidRPr="009701CA">
        <w:rPr>
          <w:bCs/>
          <w:sz w:val="24"/>
        </w:rPr>
        <w:t xml:space="preserve"> </w:t>
      </w:r>
      <w:r w:rsidR="00687959" w:rsidRPr="009701CA">
        <w:rPr>
          <w:bCs/>
          <w:sz w:val="24"/>
        </w:rPr>
        <w:t>(</w:t>
      </w:r>
      <w:proofErr w:type="spellStart"/>
      <w:r w:rsidR="00687959" w:rsidRPr="009701CA">
        <w:rPr>
          <w:bCs/>
          <w:sz w:val="24"/>
        </w:rPr>
        <w:t>discount</w:t>
      </w:r>
      <w:proofErr w:type="spellEnd"/>
      <w:r w:rsidR="00687959" w:rsidRPr="009701CA">
        <w:rPr>
          <w:bCs/>
          <w:sz w:val="24"/>
        </w:rPr>
        <w:t xml:space="preserve"> </w:t>
      </w:r>
      <w:proofErr w:type="spellStart"/>
      <w:r w:rsidR="00687959" w:rsidRPr="009701CA">
        <w:rPr>
          <w:bCs/>
          <w:sz w:val="24"/>
        </w:rPr>
        <w:t>factor</w:t>
      </w:r>
      <w:proofErr w:type="spellEnd"/>
      <w:r w:rsidR="00687959" w:rsidRPr="009701CA">
        <w:rPr>
          <w:bCs/>
          <w:sz w:val="24"/>
        </w:rPr>
        <w:t>): К</w:t>
      </w:r>
      <w:r w:rsidRPr="009701CA">
        <w:rPr>
          <w:bCs/>
          <w:sz w:val="24"/>
        </w:rPr>
        <w:t xml:space="preserve">оэффициент, применяемый к будущим денежным суммам с целью расчета их текущей стоимости. </w:t>
      </w:r>
    </w:p>
    <w:p w:rsidR="00687959" w:rsidRPr="009701CA" w:rsidRDefault="00687959" w:rsidP="009701CA">
      <w:pPr>
        <w:autoSpaceDE w:val="0"/>
        <w:autoSpaceDN w:val="0"/>
        <w:adjustRightInd w:val="0"/>
        <w:ind w:firstLine="567"/>
        <w:rPr>
          <w:bCs/>
          <w:sz w:val="24"/>
        </w:rPr>
      </w:pPr>
    </w:p>
    <w:p w:rsidR="00FE751F" w:rsidRPr="009701CA" w:rsidRDefault="00FE751F" w:rsidP="009701CA">
      <w:pPr>
        <w:autoSpaceDE w:val="0"/>
        <w:autoSpaceDN w:val="0"/>
        <w:adjustRightInd w:val="0"/>
        <w:ind w:firstLine="567"/>
        <w:rPr>
          <w:bCs/>
          <w:sz w:val="24"/>
        </w:rPr>
      </w:pPr>
      <w:r w:rsidRPr="009701CA">
        <w:rPr>
          <w:bCs/>
          <w:sz w:val="24"/>
        </w:rPr>
        <w:t>3.2.15</w:t>
      </w:r>
      <w:r w:rsidR="00687959" w:rsidRPr="009701CA">
        <w:rPr>
          <w:bCs/>
          <w:sz w:val="24"/>
        </w:rPr>
        <w:t xml:space="preserve"> </w:t>
      </w:r>
      <w:r w:rsidR="00687959" w:rsidRPr="009701CA">
        <w:rPr>
          <w:b/>
          <w:bCs/>
          <w:sz w:val="24"/>
        </w:rPr>
        <w:t>В</w:t>
      </w:r>
      <w:r w:rsidRPr="009701CA">
        <w:rPr>
          <w:b/>
          <w:bCs/>
          <w:sz w:val="24"/>
        </w:rPr>
        <w:t>есовая корректировка выгод/издержек</w:t>
      </w:r>
      <w:r w:rsidRPr="009701CA">
        <w:rPr>
          <w:bCs/>
          <w:sz w:val="24"/>
        </w:rPr>
        <w:t xml:space="preserve"> </w:t>
      </w:r>
      <w:r w:rsidR="00687959" w:rsidRPr="009701CA">
        <w:rPr>
          <w:bCs/>
          <w:sz w:val="24"/>
        </w:rPr>
        <w:t>(</w:t>
      </w:r>
      <w:proofErr w:type="spellStart"/>
      <w:r w:rsidR="000B267C" w:rsidRPr="009701CA">
        <w:rPr>
          <w:bCs/>
          <w:sz w:val="24"/>
        </w:rPr>
        <w:t>equity</w:t>
      </w:r>
      <w:proofErr w:type="spellEnd"/>
      <w:r w:rsidR="000B267C" w:rsidRPr="009701CA">
        <w:rPr>
          <w:bCs/>
          <w:sz w:val="24"/>
        </w:rPr>
        <w:t xml:space="preserve"> </w:t>
      </w:r>
      <w:proofErr w:type="spellStart"/>
      <w:r w:rsidR="000B267C" w:rsidRPr="009701CA">
        <w:rPr>
          <w:bCs/>
          <w:sz w:val="24"/>
        </w:rPr>
        <w:t>weighting</w:t>
      </w:r>
      <w:proofErr w:type="spellEnd"/>
      <w:r w:rsidR="00687959" w:rsidRPr="009701CA">
        <w:rPr>
          <w:bCs/>
          <w:sz w:val="24"/>
        </w:rPr>
        <w:t>): П</w:t>
      </w:r>
      <w:r w:rsidRPr="009701CA">
        <w:rPr>
          <w:bCs/>
          <w:sz w:val="24"/>
        </w:rPr>
        <w:t>роцедура изменения выгод/издержек, получаемых людьми в различных социальных и экономических условиях, с целью учета утраты их полезности.</w:t>
      </w:r>
    </w:p>
    <w:p w:rsidR="000B267C" w:rsidRPr="009701CA" w:rsidRDefault="000B267C" w:rsidP="009701CA">
      <w:pPr>
        <w:autoSpaceDE w:val="0"/>
        <w:autoSpaceDN w:val="0"/>
        <w:adjustRightInd w:val="0"/>
        <w:ind w:firstLine="567"/>
        <w:rPr>
          <w:bCs/>
          <w:sz w:val="24"/>
        </w:rPr>
      </w:pPr>
    </w:p>
    <w:p w:rsidR="00FE751F" w:rsidRPr="009701CA" w:rsidRDefault="00FE751F" w:rsidP="009701CA">
      <w:pPr>
        <w:autoSpaceDE w:val="0"/>
        <w:autoSpaceDN w:val="0"/>
        <w:adjustRightInd w:val="0"/>
        <w:ind w:firstLine="567"/>
        <w:rPr>
          <w:bCs/>
          <w:sz w:val="20"/>
        </w:rPr>
      </w:pPr>
      <w:r w:rsidRPr="009701CA">
        <w:rPr>
          <w:bCs/>
          <w:sz w:val="20"/>
        </w:rPr>
        <w:t xml:space="preserve">Примечание </w:t>
      </w:r>
      <w:r w:rsidR="000B267C" w:rsidRPr="009701CA">
        <w:rPr>
          <w:bCs/>
          <w:sz w:val="20"/>
        </w:rPr>
        <w:t>–</w:t>
      </w:r>
      <w:r w:rsidRPr="009701CA">
        <w:rPr>
          <w:bCs/>
          <w:sz w:val="20"/>
        </w:rPr>
        <w:t xml:space="preserve"> Эффект весовой корректировки заключается в сопоставлении индекса WTP (</w:t>
      </w:r>
      <w:r w:rsidR="000B267C" w:rsidRPr="009701CA">
        <w:rPr>
          <w:bCs/>
          <w:sz w:val="20"/>
        </w:rPr>
        <w:t xml:space="preserve">см. </w:t>
      </w:r>
      <w:r w:rsidRPr="009701CA">
        <w:rPr>
          <w:bCs/>
          <w:sz w:val="20"/>
        </w:rPr>
        <w:t>3.2.1) или WTA (</w:t>
      </w:r>
      <w:r w:rsidR="000B267C" w:rsidRPr="009701CA">
        <w:rPr>
          <w:bCs/>
          <w:sz w:val="20"/>
        </w:rPr>
        <w:t xml:space="preserve">см. </w:t>
      </w:r>
      <w:r w:rsidRPr="009701CA">
        <w:rPr>
          <w:bCs/>
          <w:sz w:val="20"/>
        </w:rPr>
        <w:t>3.2.2) для разных групп населения (например, доходов).</w:t>
      </w:r>
    </w:p>
    <w:p w:rsidR="00FE751F" w:rsidRPr="009701CA" w:rsidRDefault="00FE751F" w:rsidP="009701CA">
      <w:pPr>
        <w:autoSpaceDE w:val="0"/>
        <w:autoSpaceDN w:val="0"/>
        <w:adjustRightInd w:val="0"/>
        <w:ind w:firstLine="567"/>
        <w:rPr>
          <w:bCs/>
          <w:sz w:val="24"/>
        </w:rPr>
      </w:pPr>
    </w:p>
    <w:p w:rsidR="00FE751F" w:rsidRPr="009701CA" w:rsidRDefault="00FE751F" w:rsidP="009701CA">
      <w:pPr>
        <w:autoSpaceDE w:val="0"/>
        <w:autoSpaceDN w:val="0"/>
        <w:adjustRightInd w:val="0"/>
        <w:ind w:firstLine="567"/>
        <w:rPr>
          <w:bCs/>
          <w:sz w:val="24"/>
        </w:rPr>
      </w:pPr>
      <w:r w:rsidRPr="009701CA">
        <w:rPr>
          <w:bCs/>
          <w:sz w:val="24"/>
        </w:rPr>
        <w:t>3.2.16</w:t>
      </w:r>
      <w:r w:rsidR="000B267C" w:rsidRPr="009701CA">
        <w:rPr>
          <w:bCs/>
          <w:sz w:val="24"/>
        </w:rPr>
        <w:t xml:space="preserve"> </w:t>
      </w:r>
      <w:r w:rsidR="000B267C" w:rsidRPr="009701CA">
        <w:rPr>
          <w:b/>
          <w:bCs/>
          <w:sz w:val="24"/>
        </w:rPr>
        <w:t>Побочная (дополнительная) выгода</w:t>
      </w:r>
      <w:r w:rsidR="000B267C" w:rsidRPr="009701CA">
        <w:rPr>
          <w:bCs/>
          <w:sz w:val="24"/>
        </w:rPr>
        <w:t xml:space="preserve"> (</w:t>
      </w:r>
      <w:proofErr w:type="spellStart"/>
      <w:r w:rsidR="000B267C" w:rsidRPr="009701CA">
        <w:rPr>
          <w:bCs/>
          <w:sz w:val="24"/>
        </w:rPr>
        <w:t>co-benefit</w:t>
      </w:r>
      <w:proofErr w:type="spellEnd"/>
      <w:r w:rsidR="000B267C" w:rsidRPr="009701CA">
        <w:rPr>
          <w:bCs/>
          <w:sz w:val="24"/>
        </w:rPr>
        <w:t>): В</w:t>
      </w:r>
      <w:r w:rsidRPr="009701CA">
        <w:rPr>
          <w:bCs/>
          <w:sz w:val="24"/>
        </w:rPr>
        <w:t>ыгода, сопровождающая предполагаемые выгоды.</w:t>
      </w:r>
    </w:p>
    <w:p w:rsidR="000B267C" w:rsidRPr="009701CA" w:rsidRDefault="000B267C" w:rsidP="009701CA">
      <w:pPr>
        <w:autoSpaceDE w:val="0"/>
        <w:autoSpaceDN w:val="0"/>
        <w:adjustRightInd w:val="0"/>
        <w:ind w:firstLine="567"/>
        <w:rPr>
          <w:bCs/>
          <w:sz w:val="24"/>
        </w:rPr>
      </w:pPr>
    </w:p>
    <w:p w:rsidR="00FE751F" w:rsidRPr="009701CA" w:rsidRDefault="00FE751F" w:rsidP="009701CA">
      <w:pPr>
        <w:autoSpaceDE w:val="0"/>
        <w:autoSpaceDN w:val="0"/>
        <w:adjustRightInd w:val="0"/>
        <w:ind w:firstLine="567"/>
        <w:rPr>
          <w:bCs/>
          <w:sz w:val="20"/>
        </w:rPr>
      </w:pPr>
      <w:r w:rsidRPr="009701CA">
        <w:rPr>
          <w:bCs/>
          <w:sz w:val="20"/>
        </w:rPr>
        <w:t xml:space="preserve">Примечание </w:t>
      </w:r>
      <w:r w:rsidR="000B267C" w:rsidRPr="009701CA">
        <w:rPr>
          <w:bCs/>
          <w:sz w:val="20"/>
        </w:rPr>
        <w:t xml:space="preserve">– </w:t>
      </w:r>
      <w:r w:rsidRPr="009701CA">
        <w:rPr>
          <w:bCs/>
          <w:sz w:val="20"/>
        </w:rPr>
        <w:t>Побочными выгодами также называются «вспомогательные выгоды», «избыточные выгоды» или «косвенные выгоды».</w:t>
      </w:r>
    </w:p>
    <w:p w:rsidR="000B267C" w:rsidRPr="009701CA" w:rsidRDefault="000B267C" w:rsidP="009701CA">
      <w:pPr>
        <w:autoSpaceDE w:val="0"/>
        <w:autoSpaceDN w:val="0"/>
        <w:adjustRightInd w:val="0"/>
        <w:ind w:firstLine="567"/>
        <w:rPr>
          <w:bCs/>
          <w:sz w:val="24"/>
        </w:rPr>
      </w:pPr>
    </w:p>
    <w:p w:rsidR="00FE751F" w:rsidRPr="009701CA" w:rsidRDefault="00FE751F" w:rsidP="009701CA">
      <w:pPr>
        <w:autoSpaceDE w:val="0"/>
        <w:autoSpaceDN w:val="0"/>
        <w:adjustRightInd w:val="0"/>
        <w:ind w:firstLine="567"/>
        <w:rPr>
          <w:bCs/>
          <w:sz w:val="24"/>
        </w:rPr>
      </w:pPr>
      <w:r w:rsidRPr="009701CA">
        <w:rPr>
          <w:bCs/>
          <w:sz w:val="24"/>
        </w:rPr>
        <w:t>3.2.17</w:t>
      </w:r>
      <w:r w:rsidR="000B267C" w:rsidRPr="009701CA">
        <w:rPr>
          <w:bCs/>
          <w:sz w:val="24"/>
        </w:rPr>
        <w:t xml:space="preserve"> </w:t>
      </w:r>
      <w:r w:rsidR="000B267C" w:rsidRPr="009701CA">
        <w:rPr>
          <w:b/>
          <w:bCs/>
          <w:sz w:val="24"/>
        </w:rPr>
        <w:t>М</w:t>
      </w:r>
      <w:r w:rsidRPr="009701CA">
        <w:rPr>
          <w:b/>
          <w:bCs/>
          <w:sz w:val="24"/>
        </w:rPr>
        <w:t>аржинальная (предельная) полезность</w:t>
      </w:r>
      <w:r w:rsidRPr="009701CA">
        <w:rPr>
          <w:bCs/>
          <w:sz w:val="24"/>
        </w:rPr>
        <w:t xml:space="preserve"> </w:t>
      </w:r>
      <w:r w:rsidR="000B267C" w:rsidRPr="009701CA">
        <w:rPr>
          <w:bCs/>
          <w:sz w:val="24"/>
        </w:rPr>
        <w:t>(</w:t>
      </w:r>
      <w:proofErr w:type="spellStart"/>
      <w:r w:rsidR="000B267C" w:rsidRPr="009701CA">
        <w:rPr>
          <w:bCs/>
          <w:sz w:val="24"/>
        </w:rPr>
        <w:t>marginal</w:t>
      </w:r>
      <w:proofErr w:type="spellEnd"/>
      <w:r w:rsidR="000B267C" w:rsidRPr="009701CA">
        <w:rPr>
          <w:bCs/>
          <w:sz w:val="24"/>
        </w:rPr>
        <w:t xml:space="preserve"> </w:t>
      </w:r>
      <w:proofErr w:type="spellStart"/>
      <w:r w:rsidR="000B267C" w:rsidRPr="009701CA">
        <w:rPr>
          <w:bCs/>
          <w:sz w:val="24"/>
        </w:rPr>
        <w:t>utility</w:t>
      </w:r>
      <w:proofErr w:type="spellEnd"/>
      <w:r w:rsidR="000B267C" w:rsidRPr="009701CA">
        <w:rPr>
          <w:bCs/>
          <w:sz w:val="24"/>
        </w:rPr>
        <w:t>): Д</w:t>
      </w:r>
      <w:r w:rsidRPr="009701CA">
        <w:rPr>
          <w:bCs/>
          <w:sz w:val="24"/>
        </w:rPr>
        <w:t xml:space="preserve">ополнительное удовлетворение, которое человек получает от потребления еще одной единицы блага </w:t>
      </w:r>
      <w:r w:rsidR="000B267C" w:rsidRPr="009701CA">
        <w:rPr>
          <w:bCs/>
          <w:sz w:val="24"/>
        </w:rPr>
        <w:br/>
      </w:r>
      <w:r w:rsidRPr="009701CA">
        <w:rPr>
          <w:bCs/>
          <w:sz w:val="24"/>
        </w:rPr>
        <w:t>(</w:t>
      </w:r>
      <w:r w:rsidR="000B267C" w:rsidRPr="009701CA">
        <w:rPr>
          <w:bCs/>
          <w:sz w:val="24"/>
        </w:rPr>
        <w:t xml:space="preserve">см. </w:t>
      </w:r>
      <w:r w:rsidRPr="009701CA">
        <w:rPr>
          <w:bCs/>
          <w:sz w:val="24"/>
        </w:rPr>
        <w:t>3.1.2)</w:t>
      </w:r>
      <w:r w:rsidR="000B267C" w:rsidRPr="009701CA">
        <w:rPr>
          <w:bCs/>
          <w:sz w:val="24"/>
        </w:rPr>
        <w:t>.</w:t>
      </w:r>
    </w:p>
    <w:p w:rsidR="000B267C" w:rsidRPr="009701CA" w:rsidRDefault="000B267C" w:rsidP="009701CA">
      <w:pPr>
        <w:autoSpaceDE w:val="0"/>
        <w:autoSpaceDN w:val="0"/>
        <w:adjustRightInd w:val="0"/>
        <w:ind w:firstLine="567"/>
        <w:rPr>
          <w:bCs/>
          <w:sz w:val="24"/>
        </w:rPr>
      </w:pPr>
    </w:p>
    <w:p w:rsidR="00FE751F" w:rsidRPr="009701CA" w:rsidRDefault="00FE751F" w:rsidP="009701CA">
      <w:pPr>
        <w:autoSpaceDE w:val="0"/>
        <w:autoSpaceDN w:val="0"/>
        <w:adjustRightInd w:val="0"/>
        <w:ind w:firstLine="567"/>
        <w:rPr>
          <w:bCs/>
          <w:sz w:val="20"/>
        </w:rPr>
      </w:pPr>
      <w:r w:rsidRPr="009701CA">
        <w:rPr>
          <w:bCs/>
          <w:sz w:val="20"/>
        </w:rPr>
        <w:t xml:space="preserve">Примечание </w:t>
      </w:r>
      <w:r w:rsidR="000B267C" w:rsidRPr="009701CA">
        <w:rPr>
          <w:bCs/>
          <w:sz w:val="20"/>
        </w:rPr>
        <w:t>–</w:t>
      </w:r>
      <w:r w:rsidRPr="009701CA">
        <w:rPr>
          <w:bCs/>
          <w:sz w:val="20"/>
        </w:rPr>
        <w:t xml:space="preserve"> Термин «потребление» в экологическом контексте не обязательно означает какое-либо «физическое» потребление, а может означать, например, получение наслаждения от наблюдения пейзажа.</w:t>
      </w:r>
    </w:p>
    <w:p w:rsidR="000B267C" w:rsidRPr="009701CA" w:rsidRDefault="000B267C" w:rsidP="009701CA">
      <w:pPr>
        <w:autoSpaceDE w:val="0"/>
        <w:autoSpaceDN w:val="0"/>
        <w:adjustRightInd w:val="0"/>
        <w:ind w:firstLine="567"/>
        <w:rPr>
          <w:bCs/>
          <w:sz w:val="24"/>
        </w:rPr>
      </w:pPr>
    </w:p>
    <w:p w:rsidR="00FE751F" w:rsidRPr="009701CA" w:rsidRDefault="00FE751F" w:rsidP="009701CA">
      <w:pPr>
        <w:autoSpaceDE w:val="0"/>
        <w:autoSpaceDN w:val="0"/>
        <w:adjustRightInd w:val="0"/>
        <w:ind w:firstLine="567"/>
        <w:rPr>
          <w:bCs/>
          <w:sz w:val="24"/>
        </w:rPr>
      </w:pPr>
      <w:r w:rsidRPr="009701CA">
        <w:rPr>
          <w:bCs/>
          <w:sz w:val="24"/>
        </w:rPr>
        <w:t>3.2.18</w:t>
      </w:r>
      <w:r w:rsidR="000B267C" w:rsidRPr="009701CA">
        <w:rPr>
          <w:bCs/>
          <w:sz w:val="24"/>
        </w:rPr>
        <w:t xml:space="preserve"> </w:t>
      </w:r>
      <w:r w:rsidR="000B267C" w:rsidRPr="009701CA">
        <w:rPr>
          <w:b/>
          <w:bCs/>
          <w:sz w:val="24"/>
        </w:rPr>
        <w:t>Э</w:t>
      </w:r>
      <w:r w:rsidRPr="009701CA">
        <w:rPr>
          <w:b/>
          <w:bCs/>
          <w:sz w:val="24"/>
        </w:rPr>
        <w:t xml:space="preserve">ластичность (адаптационная способность) </w:t>
      </w:r>
      <w:r w:rsidR="000B267C" w:rsidRPr="009701CA">
        <w:rPr>
          <w:bCs/>
          <w:sz w:val="24"/>
        </w:rPr>
        <w:t>(</w:t>
      </w:r>
      <w:proofErr w:type="spellStart"/>
      <w:r w:rsidR="000B267C" w:rsidRPr="009701CA">
        <w:rPr>
          <w:bCs/>
          <w:sz w:val="24"/>
        </w:rPr>
        <w:t>elasticity</w:t>
      </w:r>
      <w:proofErr w:type="spellEnd"/>
      <w:r w:rsidR="000B267C" w:rsidRPr="009701CA">
        <w:rPr>
          <w:bCs/>
          <w:sz w:val="24"/>
        </w:rPr>
        <w:t>): М</w:t>
      </w:r>
      <w:r w:rsidRPr="009701CA">
        <w:rPr>
          <w:bCs/>
          <w:sz w:val="24"/>
        </w:rPr>
        <w:t>ера реагирования одного параметра на изменение другого параметра.</w:t>
      </w:r>
    </w:p>
    <w:p w:rsidR="000B267C" w:rsidRPr="009701CA" w:rsidRDefault="000B267C" w:rsidP="009701CA">
      <w:pPr>
        <w:autoSpaceDE w:val="0"/>
        <w:autoSpaceDN w:val="0"/>
        <w:adjustRightInd w:val="0"/>
        <w:ind w:firstLine="567"/>
        <w:rPr>
          <w:bCs/>
          <w:sz w:val="24"/>
        </w:rPr>
      </w:pPr>
    </w:p>
    <w:p w:rsidR="00FE751F" w:rsidRPr="009701CA" w:rsidRDefault="00FE751F" w:rsidP="009701CA">
      <w:pPr>
        <w:autoSpaceDE w:val="0"/>
        <w:autoSpaceDN w:val="0"/>
        <w:adjustRightInd w:val="0"/>
        <w:ind w:firstLine="567"/>
        <w:rPr>
          <w:bCs/>
          <w:sz w:val="20"/>
        </w:rPr>
      </w:pPr>
      <w:r w:rsidRPr="009701CA">
        <w:rPr>
          <w:bCs/>
          <w:sz w:val="20"/>
        </w:rPr>
        <w:t xml:space="preserve">Примечание </w:t>
      </w:r>
      <w:r w:rsidR="000B267C" w:rsidRPr="009701CA">
        <w:rPr>
          <w:bCs/>
          <w:sz w:val="20"/>
        </w:rPr>
        <w:t>–</w:t>
      </w:r>
      <w:r w:rsidRPr="009701CA">
        <w:rPr>
          <w:bCs/>
          <w:sz w:val="20"/>
        </w:rPr>
        <w:t xml:space="preserve"> Эластичность маржинальной полезности (</w:t>
      </w:r>
      <w:r w:rsidR="000B267C" w:rsidRPr="009701CA">
        <w:rPr>
          <w:bCs/>
          <w:sz w:val="20"/>
        </w:rPr>
        <w:t xml:space="preserve">см. </w:t>
      </w:r>
      <w:r w:rsidRPr="009701CA">
        <w:rPr>
          <w:bCs/>
          <w:sz w:val="20"/>
        </w:rPr>
        <w:t>3.2.17) дохода — это ее относительное изменение в результате относительного изменения дохода. Эластичность маржинальной полезности потребления — это относительное изменение маржинальной полезности в результате относительного изменения потребления.</w:t>
      </w:r>
    </w:p>
    <w:p w:rsidR="000B267C" w:rsidRPr="009701CA" w:rsidRDefault="000B267C" w:rsidP="009701CA">
      <w:pPr>
        <w:autoSpaceDE w:val="0"/>
        <w:autoSpaceDN w:val="0"/>
        <w:adjustRightInd w:val="0"/>
        <w:ind w:firstLine="567"/>
        <w:rPr>
          <w:bCs/>
          <w:sz w:val="24"/>
        </w:rPr>
      </w:pPr>
    </w:p>
    <w:p w:rsidR="00016175" w:rsidRPr="009701CA" w:rsidRDefault="00FE751F" w:rsidP="009701CA">
      <w:pPr>
        <w:autoSpaceDE w:val="0"/>
        <w:autoSpaceDN w:val="0"/>
        <w:adjustRightInd w:val="0"/>
        <w:ind w:firstLine="567"/>
        <w:rPr>
          <w:bCs/>
          <w:sz w:val="24"/>
        </w:rPr>
      </w:pPr>
      <w:r w:rsidRPr="009701CA">
        <w:rPr>
          <w:bCs/>
          <w:sz w:val="24"/>
        </w:rPr>
        <w:t>3.2.19</w:t>
      </w:r>
      <w:r w:rsidR="000B267C" w:rsidRPr="009701CA">
        <w:rPr>
          <w:bCs/>
          <w:sz w:val="24"/>
        </w:rPr>
        <w:t xml:space="preserve"> </w:t>
      </w:r>
      <w:r w:rsidR="000B267C" w:rsidRPr="009701CA">
        <w:rPr>
          <w:b/>
          <w:bCs/>
          <w:sz w:val="24"/>
        </w:rPr>
        <w:t>П</w:t>
      </w:r>
      <w:r w:rsidRPr="009701CA">
        <w:rPr>
          <w:b/>
          <w:bCs/>
          <w:sz w:val="24"/>
        </w:rPr>
        <w:t>аритет покупательной способности</w:t>
      </w:r>
      <w:r w:rsidRPr="009701CA">
        <w:rPr>
          <w:bCs/>
          <w:sz w:val="24"/>
        </w:rPr>
        <w:t xml:space="preserve"> </w:t>
      </w:r>
      <w:r w:rsidR="000B267C" w:rsidRPr="009701CA">
        <w:rPr>
          <w:bCs/>
          <w:sz w:val="24"/>
        </w:rPr>
        <w:t>(</w:t>
      </w:r>
      <w:proofErr w:type="spellStart"/>
      <w:r w:rsidR="000B267C" w:rsidRPr="009701CA">
        <w:rPr>
          <w:bCs/>
          <w:sz w:val="24"/>
        </w:rPr>
        <w:t>purchasing</w:t>
      </w:r>
      <w:proofErr w:type="spellEnd"/>
      <w:r w:rsidR="000B267C" w:rsidRPr="009701CA">
        <w:rPr>
          <w:bCs/>
          <w:sz w:val="24"/>
        </w:rPr>
        <w:t xml:space="preserve"> </w:t>
      </w:r>
      <w:proofErr w:type="spellStart"/>
      <w:r w:rsidR="000B267C" w:rsidRPr="009701CA">
        <w:rPr>
          <w:bCs/>
          <w:sz w:val="24"/>
        </w:rPr>
        <w:t>power</w:t>
      </w:r>
      <w:proofErr w:type="spellEnd"/>
      <w:r w:rsidR="000B267C" w:rsidRPr="009701CA">
        <w:rPr>
          <w:bCs/>
          <w:sz w:val="24"/>
        </w:rPr>
        <w:t xml:space="preserve"> </w:t>
      </w:r>
      <w:proofErr w:type="spellStart"/>
      <w:r w:rsidR="000B267C" w:rsidRPr="009701CA">
        <w:rPr>
          <w:bCs/>
          <w:sz w:val="24"/>
        </w:rPr>
        <w:t>parity</w:t>
      </w:r>
      <w:proofErr w:type="spellEnd"/>
      <w:r w:rsidR="000B267C" w:rsidRPr="009701CA">
        <w:rPr>
          <w:bCs/>
          <w:sz w:val="24"/>
        </w:rPr>
        <w:t>): О</w:t>
      </w:r>
      <w:r w:rsidRPr="009701CA">
        <w:rPr>
          <w:bCs/>
          <w:sz w:val="24"/>
        </w:rPr>
        <w:t>бменный курс валюты, позволяющий приобретать один тот же набор благ (</w:t>
      </w:r>
      <w:r w:rsidR="000B267C" w:rsidRPr="009701CA">
        <w:rPr>
          <w:bCs/>
          <w:sz w:val="24"/>
        </w:rPr>
        <w:t xml:space="preserve">см. </w:t>
      </w:r>
      <w:r w:rsidRPr="009701CA">
        <w:rPr>
          <w:bCs/>
          <w:sz w:val="24"/>
        </w:rPr>
        <w:t>3.1.2) в двух разных странах.</w:t>
      </w:r>
    </w:p>
    <w:p w:rsidR="00336127" w:rsidRPr="009701CA" w:rsidRDefault="00336127" w:rsidP="009701CA">
      <w:pPr>
        <w:jc w:val="left"/>
        <w:rPr>
          <w:bCs/>
          <w:sz w:val="24"/>
        </w:rPr>
      </w:pPr>
      <w:r w:rsidRPr="009701CA">
        <w:rPr>
          <w:bCs/>
          <w:sz w:val="24"/>
        </w:rPr>
        <w:br w:type="page"/>
      </w:r>
    </w:p>
    <w:p w:rsidR="00873F6E" w:rsidRPr="009701CA" w:rsidRDefault="002369FD" w:rsidP="009701CA">
      <w:pPr>
        <w:pStyle w:val="10"/>
        <w:numPr>
          <w:ilvl w:val="0"/>
          <w:numId w:val="4"/>
        </w:numPr>
        <w:tabs>
          <w:tab w:val="clear" w:pos="1134"/>
          <w:tab w:val="left" w:pos="851"/>
        </w:tabs>
        <w:spacing w:before="0" w:after="0"/>
        <w:ind w:left="0" w:firstLine="567"/>
        <w:jc w:val="both"/>
        <w:rPr>
          <w:sz w:val="24"/>
          <w:szCs w:val="24"/>
        </w:rPr>
      </w:pPr>
      <w:bookmarkStart w:id="15" w:name="_Toc48092252"/>
      <w:r w:rsidRPr="009701CA">
        <w:rPr>
          <w:sz w:val="24"/>
          <w:szCs w:val="24"/>
        </w:rPr>
        <w:lastRenderedPageBreak/>
        <w:t>Пр</w:t>
      </w:r>
      <w:r w:rsidR="0038687A" w:rsidRPr="009701CA">
        <w:rPr>
          <w:sz w:val="24"/>
          <w:szCs w:val="24"/>
        </w:rPr>
        <w:t>инципы</w:t>
      </w:r>
      <w:bookmarkEnd w:id="15"/>
    </w:p>
    <w:p w:rsidR="002369FD" w:rsidRPr="009701CA" w:rsidRDefault="002369FD" w:rsidP="009701CA">
      <w:pPr>
        <w:ind w:firstLine="567"/>
        <w:rPr>
          <w:sz w:val="24"/>
        </w:rPr>
      </w:pPr>
    </w:p>
    <w:p w:rsidR="0038687A" w:rsidRPr="009701CA" w:rsidRDefault="0038687A" w:rsidP="009701CA">
      <w:pPr>
        <w:pStyle w:val="2"/>
        <w:rPr>
          <w:rFonts w:cs="Times New Roman"/>
        </w:rPr>
      </w:pPr>
      <w:bookmarkStart w:id="16" w:name="_Toc48092253"/>
      <w:r w:rsidRPr="009701CA">
        <w:rPr>
          <w:rFonts w:cs="Times New Roman"/>
        </w:rPr>
        <w:t>Общие положения</w:t>
      </w:r>
      <w:bookmarkEnd w:id="16"/>
    </w:p>
    <w:p w:rsidR="0038687A" w:rsidRPr="009701CA" w:rsidRDefault="0038687A" w:rsidP="009701CA">
      <w:pPr>
        <w:ind w:firstLine="567"/>
        <w:rPr>
          <w:sz w:val="24"/>
        </w:rPr>
      </w:pPr>
    </w:p>
    <w:p w:rsidR="0038687A" w:rsidRPr="009701CA" w:rsidRDefault="000B267C" w:rsidP="009701CA">
      <w:pPr>
        <w:ind w:firstLine="567"/>
        <w:rPr>
          <w:sz w:val="24"/>
        </w:rPr>
      </w:pPr>
      <w:r w:rsidRPr="009701CA">
        <w:rPr>
          <w:sz w:val="24"/>
        </w:rPr>
        <w:t>Данные принципы являются основополагающими и должны соблюдаться при планировании, проведении, документировании и составлении отчетности по оценке воздействия на окружающую среду и соответствующих экологических аспектов.</w:t>
      </w:r>
    </w:p>
    <w:p w:rsidR="000B267C" w:rsidRPr="009701CA" w:rsidRDefault="000B267C" w:rsidP="009701CA">
      <w:pPr>
        <w:ind w:firstLine="567"/>
        <w:rPr>
          <w:sz w:val="24"/>
        </w:rPr>
      </w:pPr>
    </w:p>
    <w:p w:rsidR="0038687A" w:rsidRPr="009701CA" w:rsidRDefault="000B267C" w:rsidP="009701CA">
      <w:pPr>
        <w:pStyle w:val="2"/>
        <w:rPr>
          <w:rFonts w:cs="Times New Roman"/>
        </w:rPr>
      </w:pPr>
      <w:bookmarkStart w:id="17" w:name="_Toc48092254"/>
      <w:r w:rsidRPr="009701CA">
        <w:rPr>
          <w:rFonts w:cs="Times New Roman"/>
        </w:rPr>
        <w:t>Описание принципов</w:t>
      </w:r>
      <w:bookmarkEnd w:id="17"/>
    </w:p>
    <w:p w:rsidR="0038687A" w:rsidRPr="009701CA" w:rsidRDefault="0038687A" w:rsidP="009701CA">
      <w:pPr>
        <w:ind w:firstLine="567"/>
        <w:rPr>
          <w:sz w:val="24"/>
        </w:rPr>
      </w:pPr>
    </w:p>
    <w:p w:rsidR="0038687A" w:rsidRPr="009701CA" w:rsidRDefault="0038687A" w:rsidP="009701CA">
      <w:pPr>
        <w:ind w:firstLine="567"/>
        <w:rPr>
          <w:sz w:val="24"/>
        </w:rPr>
      </w:pPr>
      <w:r w:rsidRPr="009701CA">
        <w:rPr>
          <w:sz w:val="24"/>
        </w:rPr>
        <w:t>Необходимо обеспечивать точность посредством проведения тщательной оценки источников и качества данных, а также на основе использования надлежащих методов. Следует избегать предвзятости и минимизировать неопределенность в оценке.</w:t>
      </w:r>
    </w:p>
    <w:p w:rsidR="000B267C" w:rsidRPr="009701CA" w:rsidRDefault="000B267C" w:rsidP="009701CA">
      <w:pPr>
        <w:pStyle w:val="10"/>
        <w:spacing w:before="0" w:after="0"/>
        <w:ind w:firstLine="567"/>
        <w:jc w:val="both"/>
        <w:rPr>
          <w:sz w:val="24"/>
        </w:rPr>
      </w:pPr>
      <w:bookmarkStart w:id="18" w:name="_Toc48092255"/>
      <w:r w:rsidRPr="009701CA">
        <w:rPr>
          <w:sz w:val="24"/>
        </w:rPr>
        <w:t>4.2.1</w:t>
      </w:r>
      <w:r w:rsidRPr="009701CA">
        <w:rPr>
          <w:sz w:val="24"/>
        </w:rPr>
        <w:tab/>
        <w:t>Точность</w:t>
      </w:r>
      <w:bookmarkEnd w:id="18"/>
    </w:p>
    <w:p w:rsidR="000B267C" w:rsidRPr="009701CA" w:rsidRDefault="000B267C" w:rsidP="009701CA">
      <w:pPr>
        <w:ind w:firstLine="567"/>
        <w:rPr>
          <w:sz w:val="24"/>
        </w:rPr>
      </w:pPr>
      <w:r w:rsidRPr="009701CA">
        <w:rPr>
          <w:sz w:val="24"/>
        </w:rPr>
        <w:t xml:space="preserve">Организации должны стремиться к обеспечению точности оценки, </w:t>
      </w:r>
      <w:proofErr w:type="spellStart"/>
      <w:r w:rsidRPr="009701CA">
        <w:rPr>
          <w:sz w:val="24"/>
        </w:rPr>
        <w:t>минимизируя</w:t>
      </w:r>
      <w:proofErr w:type="spellEnd"/>
      <w:r w:rsidRPr="009701CA">
        <w:rPr>
          <w:sz w:val="24"/>
        </w:rPr>
        <w:t xml:space="preserve"> при этом неопределенность и устраняя необъективность восприятия результатов подобной оценки.</w:t>
      </w:r>
    </w:p>
    <w:p w:rsidR="000B267C" w:rsidRPr="009701CA" w:rsidRDefault="000B267C" w:rsidP="009701CA">
      <w:pPr>
        <w:ind w:firstLine="567"/>
        <w:rPr>
          <w:b/>
          <w:sz w:val="24"/>
        </w:rPr>
      </w:pPr>
      <w:r w:rsidRPr="009701CA">
        <w:rPr>
          <w:b/>
          <w:sz w:val="24"/>
        </w:rPr>
        <w:t>4.2.2</w:t>
      </w:r>
      <w:r w:rsidRPr="009701CA">
        <w:rPr>
          <w:b/>
          <w:sz w:val="24"/>
        </w:rPr>
        <w:tab/>
        <w:t>Полнота данных</w:t>
      </w:r>
    </w:p>
    <w:p w:rsidR="000B267C" w:rsidRPr="009701CA" w:rsidRDefault="000B267C" w:rsidP="009701CA">
      <w:pPr>
        <w:ind w:firstLine="567"/>
        <w:rPr>
          <w:sz w:val="24"/>
        </w:rPr>
      </w:pPr>
      <w:r w:rsidRPr="009701CA">
        <w:rPr>
          <w:sz w:val="24"/>
        </w:rPr>
        <w:t>Организации должны убедиться в том</w:t>
      </w:r>
      <w:proofErr w:type="gramStart"/>
      <w:r w:rsidRPr="009701CA">
        <w:rPr>
          <w:sz w:val="24"/>
        </w:rPr>
        <w:t>.</w:t>
      </w:r>
      <w:proofErr w:type="gramEnd"/>
      <w:r w:rsidRPr="009701CA">
        <w:rPr>
          <w:sz w:val="24"/>
        </w:rPr>
        <w:t xml:space="preserve"> что получена вся наиболее значимая для предполагаемого использования оценки информация, не требующая использования никакой другой информации при подготовке к анализу денежной оценки (никакая дополнительная информация не сможет существенно изменить результаты оценки). </w:t>
      </w:r>
    </w:p>
    <w:p w:rsidR="000B267C" w:rsidRPr="009701CA" w:rsidRDefault="000B267C" w:rsidP="009701CA">
      <w:pPr>
        <w:ind w:firstLine="567"/>
        <w:rPr>
          <w:sz w:val="24"/>
        </w:rPr>
      </w:pPr>
    </w:p>
    <w:p w:rsidR="000B267C" w:rsidRPr="009701CA" w:rsidRDefault="000B267C" w:rsidP="009701CA">
      <w:pPr>
        <w:ind w:firstLine="567"/>
        <w:rPr>
          <w:sz w:val="20"/>
        </w:rPr>
      </w:pPr>
      <w:r w:rsidRPr="009701CA">
        <w:rPr>
          <w:sz w:val="20"/>
        </w:rPr>
        <w:t xml:space="preserve">Примечание – В данном принципе термин «значимая информация» относится к экологическому аспекту, воздействию на окружающую среду или зависимости от нее, которые необходимы для анализа ее важности для организации. </w:t>
      </w:r>
    </w:p>
    <w:p w:rsidR="000B267C" w:rsidRPr="009701CA" w:rsidRDefault="000B267C" w:rsidP="009701CA">
      <w:pPr>
        <w:ind w:firstLine="567"/>
        <w:rPr>
          <w:sz w:val="24"/>
        </w:rPr>
      </w:pPr>
    </w:p>
    <w:p w:rsidR="000B267C" w:rsidRPr="009701CA" w:rsidRDefault="000B267C" w:rsidP="009701CA">
      <w:pPr>
        <w:ind w:firstLine="567"/>
        <w:rPr>
          <w:b/>
          <w:sz w:val="24"/>
        </w:rPr>
      </w:pPr>
      <w:r w:rsidRPr="009701CA">
        <w:rPr>
          <w:b/>
          <w:sz w:val="24"/>
        </w:rPr>
        <w:t>4.2.3</w:t>
      </w:r>
      <w:r w:rsidRPr="009701CA">
        <w:rPr>
          <w:b/>
          <w:sz w:val="24"/>
        </w:rPr>
        <w:tab/>
        <w:t>Согласованность</w:t>
      </w:r>
    </w:p>
    <w:p w:rsidR="000B267C" w:rsidRPr="009701CA" w:rsidRDefault="000B267C" w:rsidP="009701CA">
      <w:pPr>
        <w:ind w:firstLine="567"/>
        <w:rPr>
          <w:sz w:val="24"/>
        </w:rPr>
      </w:pPr>
      <w:r w:rsidRPr="009701CA">
        <w:rPr>
          <w:sz w:val="24"/>
        </w:rPr>
        <w:t>Необходимо убедиться в том</w:t>
      </w:r>
      <w:proofErr w:type="gramStart"/>
      <w:r w:rsidRPr="009701CA">
        <w:rPr>
          <w:sz w:val="24"/>
        </w:rPr>
        <w:t>.</w:t>
      </w:r>
      <w:proofErr w:type="gramEnd"/>
      <w:r w:rsidRPr="009701CA">
        <w:rPr>
          <w:sz w:val="24"/>
        </w:rPr>
        <w:t xml:space="preserve"> что все предположения, методы и данные одинаково применимы в течение всего процесса оценки с целью получения выводов в соответствии с целями и областью применения денежной оценки. </w:t>
      </w:r>
    </w:p>
    <w:p w:rsidR="000B267C" w:rsidRPr="009701CA" w:rsidRDefault="000B267C" w:rsidP="009701CA">
      <w:pPr>
        <w:ind w:firstLine="567"/>
        <w:rPr>
          <w:b/>
          <w:sz w:val="24"/>
        </w:rPr>
      </w:pPr>
      <w:r w:rsidRPr="009701CA">
        <w:rPr>
          <w:b/>
          <w:sz w:val="24"/>
        </w:rPr>
        <w:t>4.2.4</w:t>
      </w:r>
      <w:r w:rsidRPr="009701CA">
        <w:rPr>
          <w:b/>
          <w:sz w:val="24"/>
        </w:rPr>
        <w:tab/>
        <w:t>Достоверность</w:t>
      </w:r>
    </w:p>
    <w:p w:rsidR="000B267C" w:rsidRPr="009701CA" w:rsidRDefault="000B267C" w:rsidP="009701CA">
      <w:pPr>
        <w:ind w:firstLine="567"/>
        <w:rPr>
          <w:sz w:val="24"/>
        </w:rPr>
      </w:pPr>
      <w:r w:rsidRPr="009701CA">
        <w:rPr>
          <w:sz w:val="24"/>
        </w:rPr>
        <w:t xml:space="preserve">Необходимо выполнять все этапы денежной оценки информационно открыто и четко, а также предоставлять всем заинтересованным сторонам правдивую, точную, содержательную и не вводящую в заблуждение информацию. </w:t>
      </w:r>
    </w:p>
    <w:p w:rsidR="000B267C" w:rsidRPr="009701CA" w:rsidRDefault="000B267C" w:rsidP="009701CA">
      <w:pPr>
        <w:ind w:firstLine="567"/>
        <w:rPr>
          <w:b/>
          <w:sz w:val="24"/>
        </w:rPr>
      </w:pPr>
      <w:r w:rsidRPr="009701CA">
        <w:rPr>
          <w:b/>
          <w:sz w:val="24"/>
        </w:rPr>
        <w:t>4.2.5</w:t>
      </w:r>
      <w:r w:rsidRPr="009701CA">
        <w:rPr>
          <w:b/>
          <w:sz w:val="24"/>
        </w:rPr>
        <w:tab/>
        <w:t xml:space="preserve">Актуальность </w:t>
      </w:r>
    </w:p>
    <w:p w:rsidR="000B267C" w:rsidRPr="009701CA" w:rsidRDefault="000B267C" w:rsidP="009701CA">
      <w:pPr>
        <w:ind w:firstLine="567"/>
        <w:rPr>
          <w:sz w:val="24"/>
        </w:rPr>
      </w:pPr>
      <w:r w:rsidRPr="009701CA">
        <w:rPr>
          <w:sz w:val="24"/>
        </w:rPr>
        <w:t>Необходимо обеспечить соответствие выбранных экологических аспектов, воздействий на окружающую среду, источников данных, допущений, границ (временных и территориальных) и используемых методов потребностям и известным требованиям предполагаемых пользователей, как указано в цели и объеме рассматриваемой денежной оценки.</w:t>
      </w:r>
    </w:p>
    <w:p w:rsidR="000B267C" w:rsidRPr="009701CA" w:rsidRDefault="000B267C" w:rsidP="009701CA">
      <w:pPr>
        <w:ind w:firstLine="567"/>
        <w:rPr>
          <w:b/>
          <w:sz w:val="24"/>
        </w:rPr>
      </w:pPr>
      <w:r w:rsidRPr="009701CA">
        <w:rPr>
          <w:b/>
          <w:sz w:val="24"/>
        </w:rPr>
        <w:t>4.2.6</w:t>
      </w:r>
      <w:r w:rsidRPr="009701CA">
        <w:rPr>
          <w:b/>
          <w:sz w:val="24"/>
        </w:rPr>
        <w:tab/>
        <w:t xml:space="preserve">Прозрачность </w:t>
      </w:r>
    </w:p>
    <w:p w:rsidR="000B267C" w:rsidRPr="009701CA" w:rsidRDefault="000B267C" w:rsidP="009701CA">
      <w:pPr>
        <w:ind w:firstLine="567"/>
        <w:rPr>
          <w:sz w:val="24"/>
        </w:rPr>
      </w:pPr>
      <w:r w:rsidRPr="009701CA">
        <w:rPr>
          <w:sz w:val="24"/>
        </w:rPr>
        <w:t xml:space="preserve">Необходимо обеспечить, чтобы документация и отчеты были доступными, всеобъемлющими и понятными, чтобы предполагаемая аудитория могла с достаточной уверенностью использовать результаты денежной оценки и/или повышать </w:t>
      </w:r>
      <w:proofErr w:type="spellStart"/>
      <w:r w:rsidRPr="009701CA">
        <w:rPr>
          <w:sz w:val="24"/>
        </w:rPr>
        <w:t>воспроизводимость</w:t>
      </w:r>
      <w:proofErr w:type="spellEnd"/>
      <w:r w:rsidRPr="009701CA">
        <w:rPr>
          <w:sz w:val="24"/>
        </w:rPr>
        <w:t xml:space="preserve"> анализа.</w:t>
      </w:r>
    </w:p>
    <w:p w:rsidR="00336127" w:rsidRPr="009701CA" w:rsidRDefault="00336127" w:rsidP="009701CA">
      <w:pPr>
        <w:ind w:firstLine="567"/>
        <w:rPr>
          <w:sz w:val="24"/>
        </w:rPr>
      </w:pPr>
    </w:p>
    <w:p w:rsidR="00336127" w:rsidRPr="009701CA" w:rsidRDefault="00336127" w:rsidP="009701CA">
      <w:pPr>
        <w:jc w:val="left"/>
        <w:rPr>
          <w:sz w:val="24"/>
        </w:rPr>
      </w:pPr>
      <w:r w:rsidRPr="009701CA">
        <w:rPr>
          <w:sz w:val="24"/>
        </w:rPr>
        <w:br w:type="page"/>
      </w:r>
    </w:p>
    <w:p w:rsidR="00873F6E" w:rsidRPr="009701CA" w:rsidRDefault="0038687A" w:rsidP="009701CA">
      <w:pPr>
        <w:pStyle w:val="10"/>
        <w:numPr>
          <w:ilvl w:val="0"/>
          <w:numId w:val="4"/>
        </w:numPr>
        <w:tabs>
          <w:tab w:val="clear" w:pos="1134"/>
          <w:tab w:val="clear" w:pos="1605"/>
          <w:tab w:val="num" w:pos="0"/>
          <w:tab w:val="left" w:pos="851"/>
        </w:tabs>
        <w:spacing w:before="0" w:after="0"/>
        <w:ind w:left="0" w:firstLine="567"/>
        <w:jc w:val="both"/>
        <w:rPr>
          <w:sz w:val="24"/>
          <w:szCs w:val="24"/>
        </w:rPr>
      </w:pPr>
      <w:bookmarkStart w:id="19" w:name="_Toc48092256"/>
      <w:r w:rsidRPr="009701CA">
        <w:rPr>
          <w:sz w:val="24"/>
          <w:szCs w:val="24"/>
        </w:rPr>
        <w:lastRenderedPageBreak/>
        <w:t>Планирование</w:t>
      </w:r>
      <w:r w:rsidR="00BD17DE" w:rsidRPr="009701CA">
        <w:rPr>
          <w:sz w:val="24"/>
          <w:szCs w:val="24"/>
        </w:rPr>
        <w:t xml:space="preserve"> денежной оценки</w:t>
      </w:r>
      <w:bookmarkEnd w:id="19"/>
    </w:p>
    <w:p w:rsidR="00347F7E" w:rsidRPr="009701CA" w:rsidRDefault="00347F7E" w:rsidP="009701CA">
      <w:pPr>
        <w:tabs>
          <w:tab w:val="num" w:pos="0"/>
          <w:tab w:val="left" w:pos="851"/>
        </w:tabs>
        <w:ind w:firstLine="567"/>
        <w:rPr>
          <w:sz w:val="24"/>
        </w:rPr>
      </w:pPr>
    </w:p>
    <w:p w:rsidR="00347F7E" w:rsidRPr="009701CA" w:rsidRDefault="00347F7E" w:rsidP="009701CA">
      <w:pPr>
        <w:pStyle w:val="2"/>
        <w:tabs>
          <w:tab w:val="num" w:pos="0"/>
          <w:tab w:val="left" w:pos="851"/>
        </w:tabs>
        <w:rPr>
          <w:rFonts w:cs="Times New Roman"/>
        </w:rPr>
      </w:pPr>
      <w:bookmarkStart w:id="20" w:name="_TOC_250017"/>
      <w:bookmarkStart w:id="21" w:name="_Toc48092257"/>
      <w:bookmarkEnd w:id="20"/>
      <w:r w:rsidRPr="009701CA">
        <w:rPr>
          <w:rFonts w:cs="Times New Roman"/>
        </w:rPr>
        <w:t>Общие положения</w:t>
      </w:r>
      <w:bookmarkEnd w:id="21"/>
    </w:p>
    <w:p w:rsidR="00347F7E" w:rsidRPr="009701CA" w:rsidRDefault="00347F7E" w:rsidP="009701CA">
      <w:pPr>
        <w:tabs>
          <w:tab w:val="num" w:pos="0"/>
          <w:tab w:val="left" w:pos="851"/>
        </w:tabs>
        <w:ind w:firstLine="567"/>
        <w:rPr>
          <w:sz w:val="24"/>
        </w:rPr>
      </w:pPr>
    </w:p>
    <w:p w:rsidR="00BD17DE" w:rsidRPr="009701CA" w:rsidRDefault="00BD17DE" w:rsidP="009701CA">
      <w:pPr>
        <w:tabs>
          <w:tab w:val="num" w:pos="0"/>
          <w:tab w:val="left" w:pos="851"/>
        </w:tabs>
        <w:ind w:firstLine="567"/>
        <w:rPr>
          <w:sz w:val="24"/>
        </w:rPr>
      </w:pPr>
      <w:r w:rsidRPr="009701CA">
        <w:rPr>
          <w:sz w:val="24"/>
        </w:rPr>
        <w:t>Приступая к проведению денежной оценки, необх</w:t>
      </w:r>
      <w:r w:rsidR="009701CA" w:rsidRPr="009701CA">
        <w:rPr>
          <w:sz w:val="24"/>
        </w:rPr>
        <w:t xml:space="preserve">одимо определить и </w:t>
      </w:r>
      <w:r w:rsidRPr="009701CA">
        <w:rPr>
          <w:sz w:val="24"/>
        </w:rPr>
        <w:t xml:space="preserve">документировать ее цели и область применения, включив определение рассматриваемого экологического аспекта или воздействия на окружающую среду, степень и способ определения связанных с ними денежных оценок (см. 5.2 – 5.6), а также взаимосвязь воздействия на окружающую среду с конкретными экологическими аспектами (при необходимости). При денежной оценке может рассматриваться анализ потенциальных сценариев. Из-за итеративного характера денежной оценки цель и область ее применения, возможно, следует уточнять в процессе проведения самой оценки. </w:t>
      </w:r>
    </w:p>
    <w:p w:rsidR="00BD17DE" w:rsidRPr="009701CA" w:rsidRDefault="00BD17DE" w:rsidP="009701CA">
      <w:pPr>
        <w:tabs>
          <w:tab w:val="num" w:pos="0"/>
          <w:tab w:val="left" w:pos="851"/>
        </w:tabs>
        <w:ind w:firstLine="567"/>
        <w:rPr>
          <w:sz w:val="24"/>
        </w:rPr>
      </w:pPr>
      <w:r w:rsidRPr="009701CA">
        <w:rPr>
          <w:sz w:val="24"/>
        </w:rPr>
        <w:t xml:space="preserve">При денежной </w:t>
      </w:r>
      <w:r w:rsidR="009701CA" w:rsidRPr="009701CA">
        <w:rPr>
          <w:sz w:val="24"/>
        </w:rPr>
        <w:t xml:space="preserve">оценке необходимо определить и </w:t>
      </w:r>
      <w:r w:rsidRPr="009701CA">
        <w:rPr>
          <w:sz w:val="24"/>
        </w:rPr>
        <w:t>документировать для всех денежных значений:</w:t>
      </w:r>
    </w:p>
    <w:p w:rsidR="00BD17DE" w:rsidRPr="009701CA" w:rsidRDefault="00BD17DE" w:rsidP="009701CA">
      <w:pPr>
        <w:tabs>
          <w:tab w:val="num" w:pos="0"/>
          <w:tab w:val="left" w:pos="851"/>
        </w:tabs>
        <w:ind w:firstLine="567"/>
        <w:rPr>
          <w:sz w:val="24"/>
        </w:rPr>
      </w:pPr>
      <w:r w:rsidRPr="009701CA">
        <w:rPr>
          <w:sz w:val="24"/>
        </w:rPr>
        <w:t>a)</w:t>
      </w:r>
      <w:r w:rsidRPr="009701CA">
        <w:rPr>
          <w:sz w:val="24"/>
        </w:rPr>
        <w:tab/>
        <w:t>вид валюты для денежной оценки;</w:t>
      </w:r>
    </w:p>
    <w:p w:rsidR="00BD17DE" w:rsidRPr="009701CA" w:rsidRDefault="00BD17DE" w:rsidP="009701CA">
      <w:pPr>
        <w:tabs>
          <w:tab w:val="num" w:pos="0"/>
          <w:tab w:val="left" w:pos="851"/>
        </w:tabs>
        <w:ind w:firstLine="567"/>
        <w:rPr>
          <w:sz w:val="24"/>
        </w:rPr>
      </w:pPr>
      <w:r w:rsidRPr="009701CA">
        <w:rPr>
          <w:sz w:val="24"/>
        </w:rPr>
        <w:t>b)</w:t>
      </w:r>
      <w:r w:rsidRPr="009701CA">
        <w:rPr>
          <w:sz w:val="24"/>
        </w:rPr>
        <w:tab/>
        <w:t>базисный финансовый год денежной оценки;</w:t>
      </w:r>
    </w:p>
    <w:p w:rsidR="00BD17DE" w:rsidRPr="009701CA" w:rsidRDefault="00BD17DE" w:rsidP="009701CA">
      <w:pPr>
        <w:tabs>
          <w:tab w:val="num" w:pos="0"/>
          <w:tab w:val="left" w:pos="851"/>
        </w:tabs>
        <w:ind w:firstLine="567"/>
        <w:rPr>
          <w:sz w:val="24"/>
        </w:rPr>
      </w:pPr>
      <w:r w:rsidRPr="009701CA">
        <w:rPr>
          <w:sz w:val="24"/>
        </w:rPr>
        <w:t>c)</w:t>
      </w:r>
      <w:r w:rsidRPr="009701CA">
        <w:rPr>
          <w:sz w:val="24"/>
        </w:rPr>
        <w:tab/>
        <w:t xml:space="preserve">период времени проведения денежной оценки (годовой — для ограниченного или неограниченного периода времени или разовой); </w:t>
      </w:r>
    </w:p>
    <w:p w:rsidR="00BD17DE" w:rsidRPr="009701CA" w:rsidRDefault="00BD17DE" w:rsidP="009701CA">
      <w:pPr>
        <w:tabs>
          <w:tab w:val="num" w:pos="0"/>
          <w:tab w:val="left" w:pos="851"/>
        </w:tabs>
        <w:ind w:firstLine="567"/>
        <w:rPr>
          <w:sz w:val="24"/>
        </w:rPr>
      </w:pPr>
      <w:r w:rsidRPr="009701CA">
        <w:rPr>
          <w:sz w:val="24"/>
        </w:rPr>
        <w:t>d)</w:t>
      </w:r>
      <w:r w:rsidRPr="009701CA">
        <w:rPr>
          <w:sz w:val="24"/>
        </w:rPr>
        <w:tab/>
        <w:t xml:space="preserve">исходную единицу денежной оценки (например, приходящуюся на отдельное физическое лицо, домохозяйство, сообщество, население, имущество, компанию); </w:t>
      </w:r>
    </w:p>
    <w:p w:rsidR="00BD17DE" w:rsidRPr="009701CA" w:rsidRDefault="00BD17DE" w:rsidP="009701CA">
      <w:pPr>
        <w:tabs>
          <w:tab w:val="num" w:pos="0"/>
          <w:tab w:val="left" w:pos="851"/>
        </w:tabs>
        <w:ind w:firstLine="567"/>
        <w:rPr>
          <w:sz w:val="24"/>
        </w:rPr>
      </w:pPr>
      <w:r w:rsidRPr="009701CA">
        <w:rPr>
          <w:sz w:val="24"/>
        </w:rPr>
        <w:t>e)</w:t>
      </w:r>
      <w:r w:rsidRPr="009701CA">
        <w:rPr>
          <w:sz w:val="24"/>
        </w:rPr>
        <w:tab/>
        <w:t>возможность и способ агрегирования денежной оценки по времени, территории, воздействию на окружающую среду или экологическим аспектам;</w:t>
      </w:r>
    </w:p>
    <w:p w:rsidR="00BD17DE" w:rsidRPr="009701CA" w:rsidRDefault="00BD17DE" w:rsidP="009701CA">
      <w:pPr>
        <w:tabs>
          <w:tab w:val="num" w:pos="0"/>
          <w:tab w:val="left" w:pos="851"/>
        </w:tabs>
        <w:ind w:firstLine="567"/>
        <w:rPr>
          <w:sz w:val="24"/>
        </w:rPr>
      </w:pPr>
      <w:r w:rsidRPr="009701CA">
        <w:rPr>
          <w:sz w:val="24"/>
        </w:rPr>
        <w:t>f)</w:t>
      </w:r>
      <w:r w:rsidRPr="009701CA">
        <w:rPr>
          <w:sz w:val="24"/>
        </w:rPr>
        <w:tab/>
        <w:t>возможность и способ перенесения стоимости (см. 6.5);</w:t>
      </w:r>
    </w:p>
    <w:p w:rsidR="00BD17DE" w:rsidRPr="009701CA" w:rsidRDefault="00BD17DE" w:rsidP="009701CA">
      <w:pPr>
        <w:tabs>
          <w:tab w:val="num" w:pos="0"/>
          <w:tab w:val="left" w:pos="851"/>
        </w:tabs>
        <w:ind w:firstLine="567"/>
        <w:rPr>
          <w:sz w:val="24"/>
        </w:rPr>
      </w:pPr>
      <w:r w:rsidRPr="009701CA">
        <w:rPr>
          <w:sz w:val="24"/>
        </w:rPr>
        <w:t>g)</w:t>
      </w:r>
      <w:r w:rsidRPr="009701CA">
        <w:rPr>
          <w:sz w:val="24"/>
        </w:rPr>
        <w:tab/>
        <w:t>возможность и способ весовой корректировки денежной оценки (см. 6.7);</w:t>
      </w:r>
    </w:p>
    <w:p w:rsidR="00BD17DE" w:rsidRPr="009701CA" w:rsidRDefault="00BD17DE" w:rsidP="009701CA">
      <w:pPr>
        <w:tabs>
          <w:tab w:val="num" w:pos="0"/>
          <w:tab w:val="left" w:pos="851"/>
        </w:tabs>
        <w:ind w:firstLine="567"/>
        <w:rPr>
          <w:sz w:val="24"/>
        </w:rPr>
      </w:pPr>
      <w:r w:rsidRPr="009701CA">
        <w:rPr>
          <w:sz w:val="24"/>
        </w:rPr>
        <w:t>h)</w:t>
      </w:r>
      <w:r w:rsidRPr="009701CA">
        <w:rPr>
          <w:sz w:val="24"/>
        </w:rPr>
        <w:tab/>
        <w:t>возможность и способ дисконтирования денежной оценки (см. 6.8);</w:t>
      </w:r>
    </w:p>
    <w:p w:rsidR="00BD17DE" w:rsidRPr="009701CA" w:rsidRDefault="00BD17DE" w:rsidP="009701CA">
      <w:pPr>
        <w:tabs>
          <w:tab w:val="num" w:pos="0"/>
          <w:tab w:val="left" w:pos="851"/>
        </w:tabs>
        <w:ind w:firstLine="567"/>
        <w:rPr>
          <w:sz w:val="24"/>
        </w:rPr>
      </w:pPr>
      <w:r w:rsidRPr="009701CA">
        <w:rPr>
          <w:sz w:val="24"/>
        </w:rPr>
        <w:t>i)</w:t>
      </w:r>
      <w:r w:rsidRPr="009701CA">
        <w:rPr>
          <w:sz w:val="24"/>
        </w:rPr>
        <w:tab/>
        <w:t>возможность и способ количественного определения неопределенности и доверительных интервалов, а также проведения анализа чувствительности;</w:t>
      </w:r>
    </w:p>
    <w:p w:rsidR="00BD17DE" w:rsidRPr="009701CA" w:rsidRDefault="00BD17DE" w:rsidP="009701CA">
      <w:pPr>
        <w:tabs>
          <w:tab w:val="num" w:pos="0"/>
          <w:tab w:val="left" w:pos="851"/>
        </w:tabs>
        <w:ind w:firstLine="567"/>
        <w:rPr>
          <w:sz w:val="24"/>
        </w:rPr>
      </w:pPr>
      <w:r w:rsidRPr="009701CA">
        <w:rPr>
          <w:sz w:val="24"/>
        </w:rPr>
        <w:t>j)</w:t>
      </w:r>
      <w:r w:rsidRPr="009701CA">
        <w:rPr>
          <w:sz w:val="24"/>
        </w:rPr>
        <w:tab/>
        <w:t>является ли денежная оценка предельным, средним или медианным значением, основанным на распределении по людям, воздействиям на окружающую среду, времени или пространству.</w:t>
      </w:r>
    </w:p>
    <w:p w:rsidR="00BD17DE" w:rsidRPr="009701CA" w:rsidRDefault="00BD17DE" w:rsidP="009701CA">
      <w:pPr>
        <w:tabs>
          <w:tab w:val="num" w:pos="0"/>
          <w:tab w:val="left" w:pos="851"/>
        </w:tabs>
        <w:ind w:firstLine="567"/>
        <w:rPr>
          <w:sz w:val="24"/>
        </w:rPr>
      </w:pPr>
      <w:r w:rsidRPr="009701CA">
        <w:rPr>
          <w:sz w:val="24"/>
        </w:rPr>
        <w:t>Любые принятые допущения необходимо документировать. В документации должны быть приведены пояснения к e) – j).</w:t>
      </w:r>
    </w:p>
    <w:p w:rsidR="00BD17DE" w:rsidRPr="009701CA" w:rsidRDefault="00BD17DE" w:rsidP="009701CA">
      <w:pPr>
        <w:tabs>
          <w:tab w:val="num" w:pos="0"/>
          <w:tab w:val="left" w:pos="851"/>
        </w:tabs>
        <w:ind w:firstLine="567"/>
        <w:rPr>
          <w:sz w:val="24"/>
        </w:rPr>
      </w:pPr>
      <w:r w:rsidRPr="009701CA">
        <w:rPr>
          <w:sz w:val="24"/>
        </w:rPr>
        <w:t xml:space="preserve">В Приложении A представлена схема применения настоящего </w:t>
      </w:r>
      <w:r w:rsidR="009701CA" w:rsidRPr="009701CA">
        <w:rPr>
          <w:sz w:val="24"/>
        </w:rPr>
        <w:t>стандарта</w:t>
      </w:r>
      <w:r w:rsidRPr="009701CA">
        <w:rPr>
          <w:sz w:val="24"/>
        </w:rPr>
        <w:t>.</w:t>
      </w:r>
    </w:p>
    <w:p w:rsidR="00BD17DE" w:rsidRPr="009701CA" w:rsidRDefault="00BD17DE" w:rsidP="009701CA">
      <w:pPr>
        <w:tabs>
          <w:tab w:val="num" w:pos="0"/>
          <w:tab w:val="left" w:pos="851"/>
        </w:tabs>
        <w:ind w:firstLine="567"/>
        <w:rPr>
          <w:sz w:val="24"/>
        </w:rPr>
      </w:pPr>
    </w:p>
    <w:p w:rsidR="0038687A" w:rsidRPr="009701CA" w:rsidRDefault="00BD17DE" w:rsidP="009701CA">
      <w:pPr>
        <w:tabs>
          <w:tab w:val="num" w:pos="0"/>
          <w:tab w:val="left" w:pos="851"/>
        </w:tabs>
        <w:ind w:firstLine="567"/>
        <w:rPr>
          <w:sz w:val="20"/>
        </w:rPr>
      </w:pPr>
      <w:r w:rsidRPr="009701CA">
        <w:rPr>
          <w:sz w:val="20"/>
        </w:rPr>
        <w:t>Примечание – Выбор каждого из вышеуказанных пунктов может зависеть от рассматриваемого воздействия на окружающую среду или экологических аспектов (см. 5.3).</w:t>
      </w:r>
    </w:p>
    <w:p w:rsidR="00BD17DE" w:rsidRPr="009701CA" w:rsidRDefault="00BD17DE" w:rsidP="009701CA">
      <w:pPr>
        <w:ind w:firstLine="567"/>
        <w:rPr>
          <w:sz w:val="24"/>
        </w:rPr>
      </w:pPr>
    </w:p>
    <w:p w:rsidR="00873F6E" w:rsidRPr="009701CA" w:rsidRDefault="00BD17DE" w:rsidP="009701CA">
      <w:pPr>
        <w:pStyle w:val="2"/>
        <w:rPr>
          <w:rFonts w:cs="Times New Roman"/>
        </w:rPr>
      </w:pPr>
      <w:bookmarkStart w:id="22" w:name="_Toc48092258"/>
      <w:r w:rsidRPr="009701CA">
        <w:rPr>
          <w:rFonts w:cs="Times New Roman"/>
        </w:rPr>
        <w:t>Ц</w:t>
      </w:r>
      <w:r w:rsidR="00225ED8" w:rsidRPr="009701CA">
        <w:rPr>
          <w:rFonts w:cs="Times New Roman"/>
        </w:rPr>
        <w:t>ел</w:t>
      </w:r>
      <w:r w:rsidRPr="009701CA">
        <w:rPr>
          <w:rFonts w:cs="Times New Roman"/>
        </w:rPr>
        <w:t>ь</w:t>
      </w:r>
      <w:r w:rsidR="00225ED8" w:rsidRPr="009701CA">
        <w:rPr>
          <w:rFonts w:cs="Times New Roman"/>
        </w:rPr>
        <w:t xml:space="preserve"> </w:t>
      </w:r>
      <w:r w:rsidRPr="009701CA">
        <w:rPr>
          <w:rFonts w:cs="Times New Roman"/>
        </w:rPr>
        <w:t xml:space="preserve">денежной </w:t>
      </w:r>
      <w:r w:rsidR="00225ED8" w:rsidRPr="009701CA">
        <w:rPr>
          <w:rFonts w:cs="Times New Roman"/>
        </w:rPr>
        <w:t xml:space="preserve">оценки и </w:t>
      </w:r>
      <w:r w:rsidRPr="009701CA">
        <w:rPr>
          <w:rFonts w:cs="Times New Roman"/>
        </w:rPr>
        <w:t>ее целевая аудитория</w:t>
      </w:r>
      <w:bookmarkEnd w:id="22"/>
    </w:p>
    <w:p w:rsidR="00766E36" w:rsidRPr="009701CA" w:rsidRDefault="00766E36" w:rsidP="009701CA">
      <w:pPr>
        <w:ind w:firstLine="567"/>
        <w:rPr>
          <w:b/>
          <w:bCs/>
          <w:sz w:val="24"/>
        </w:rPr>
      </w:pPr>
    </w:p>
    <w:p w:rsidR="00BD17DE" w:rsidRPr="009701CA" w:rsidRDefault="00BD17DE" w:rsidP="009701CA">
      <w:pPr>
        <w:ind w:firstLine="567"/>
        <w:rPr>
          <w:bCs/>
          <w:sz w:val="24"/>
        </w:rPr>
      </w:pPr>
      <w:r w:rsidRPr="009701CA">
        <w:rPr>
          <w:bCs/>
          <w:sz w:val="24"/>
        </w:rPr>
        <w:t>Не</w:t>
      </w:r>
      <w:r w:rsidR="009701CA" w:rsidRPr="009701CA">
        <w:rPr>
          <w:bCs/>
          <w:sz w:val="24"/>
        </w:rPr>
        <w:t xml:space="preserve">обходимо определить и </w:t>
      </w:r>
      <w:r w:rsidRPr="009701CA">
        <w:rPr>
          <w:bCs/>
          <w:sz w:val="24"/>
        </w:rPr>
        <w:t xml:space="preserve">документировать цель денежной оценки, области ее предполагаемого использования, целевую аудиторию и форму предоставления информации. </w:t>
      </w:r>
    </w:p>
    <w:p w:rsidR="00BD17DE" w:rsidRPr="009701CA" w:rsidRDefault="00BD17DE" w:rsidP="009701CA">
      <w:pPr>
        <w:ind w:firstLine="567"/>
        <w:rPr>
          <w:bCs/>
          <w:sz w:val="24"/>
        </w:rPr>
      </w:pPr>
      <w:r w:rsidRPr="009701CA">
        <w:rPr>
          <w:bCs/>
          <w:sz w:val="24"/>
        </w:rPr>
        <w:t xml:space="preserve">Область предполагаемого использования может быть внутренней (принятие внутренних решений организацией) или внешней (взаимодействие с внешними заинтересованными сторонами), а предполагаемой (целевой) аудиторией — руководство организации, инвесторы, местные сообщества, правительство, поставщики, отдельные лица или клиенты. </w:t>
      </w:r>
    </w:p>
    <w:p w:rsidR="00BD17DE" w:rsidRPr="009701CA" w:rsidRDefault="00BD17DE" w:rsidP="009701CA">
      <w:pPr>
        <w:ind w:firstLine="567"/>
        <w:rPr>
          <w:bCs/>
          <w:sz w:val="24"/>
        </w:rPr>
      </w:pPr>
    </w:p>
    <w:p w:rsidR="00BD17DE" w:rsidRPr="009701CA" w:rsidRDefault="00BD17DE" w:rsidP="009701CA">
      <w:pPr>
        <w:ind w:firstLine="567"/>
        <w:rPr>
          <w:bCs/>
          <w:sz w:val="20"/>
        </w:rPr>
      </w:pPr>
      <w:r w:rsidRPr="009701CA">
        <w:rPr>
          <w:b/>
          <w:bCs/>
          <w:i/>
          <w:sz w:val="20"/>
        </w:rPr>
        <w:t>Пример</w:t>
      </w:r>
      <w:r w:rsidRPr="009701CA">
        <w:rPr>
          <w:bCs/>
          <w:sz w:val="20"/>
        </w:rPr>
        <w:t xml:space="preserve"> – Корпорация может использовать денежную оценку для предоставления информации о риске и возможностях при принятии стратегических и операционных решений. Правительство также может использовать денежную оценку, например, для определения и поддержки государственной политики.</w:t>
      </w:r>
    </w:p>
    <w:p w:rsidR="00BD17DE" w:rsidRPr="009701CA" w:rsidRDefault="00BD17DE" w:rsidP="009701CA">
      <w:pPr>
        <w:ind w:firstLine="567"/>
        <w:rPr>
          <w:bCs/>
          <w:sz w:val="24"/>
        </w:rPr>
      </w:pPr>
    </w:p>
    <w:p w:rsidR="00BD17DE" w:rsidRPr="009701CA" w:rsidRDefault="00BD17DE" w:rsidP="009701CA">
      <w:pPr>
        <w:ind w:firstLine="567"/>
        <w:rPr>
          <w:bCs/>
          <w:sz w:val="24"/>
        </w:rPr>
      </w:pPr>
      <w:r w:rsidRPr="009701CA">
        <w:rPr>
          <w:bCs/>
          <w:sz w:val="24"/>
        </w:rPr>
        <w:t xml:space="preserve">Если результаты денежной оценки предполагается использовать для информирования общественности, </w:t>
      </w:r>
      <w:proofErr w:type="gramStart"/>
      <w:r w:rsidRPr="009701CA">
        <w:rPr>
          <w:bCs/>
          <w:sz w:val="24"/>
        </w:rPr>
        <w:t>например</w:t>
      </w:r>
      <w:proofErr w:type="gramEnd"/>
      <w:r w:rsidRPr="009701CA">
        <w:rPr>
          <w:bCs/>
          <w:sz w:val="24"/>
        </w:rPr>
        <w:t xml:space="preserve"> при реализации государственной политики или в экологических или финансовых отчетах компаний, то для повышения достоверности информации следует выполнить независимый анализ.</w:t>
      </w:r>
    </w:p>
    <w:p w:rsidR="00BD17DE" w:rsidRPr="009701CA" w:rsidRDefault="00BD17DE" w:rsidP="009701CA">
      <w:pPr>
        <w:ind w:firstLine="567"/>
        <w:rPr>
          <w:bCs/>
          <w:sz w:val="24"/>
        </w:rPr>
      </w:pPr>
    </w:p>
    <w:p w:rsidR="00225ED8" w:rsidRPr="009701CA" w:rsidRDefault="00BD17DE" w:rsidP="009701CA">
      <w:pPr>
        <w:ind w:firstLine="567"/>
        <w:rPr>
          <w:bCs/>
          <w:sz w:val="20"/>
        </w:rPr>
      </w:pPr>
      <w:r w:rsidRPr="009701CA">
        <w:rPr>
          <w:bCs/>
          <w:sz w:val="20"/>
        </w:rPr>
        <w:t>Примечание – Для получения дополнительных руководящих указаний см. ISO 14044, ISO 14045 и ISO/TS 14071.</w:t>
      </w:r>
    </w:p>
    <w:p w:rsidR="00BD17DE" w:rsidRPr="009701CA" w:rsidRDefault="00BD17DE" w:rsidP="009701CA">
      <w:pPr>
        <w:ind w:firstLine="567"/>
        <w:rPr>
          <w:sz w:val="24"/>
        </w:rPr>
      </w:pPr>
    </w:p>
    <w:p w:rsidR="005D62AC" w:rsidRPr="009701CA" w:rsidRDefault="00225ED8" w:rsidP="009701CA">
      <w:pPr>
        <w:pStyle w:val="2"/>
        <w:rPr>
          <w:rFonts w:cs="Times New Roman"/>
        </w:rPr>
      </w:pPr>
      <w:bookmarkStart w:id="23" w:name="_Toc48092259"/>
      <w:r w:rsidRPr="009701CA">
        <w:rPr>
          <w:rFonts w:cs="Times New Roman"/>
        </w:rPr>
        <w:t xml:space="preserve">Определение </w:t>
      </w:r>
      <w:r w:rsidR="00BD17DE" w:rsidRPr="009701CA">
        <w:rPr>
          <w:rFonts w:cs="Times New Roman"/>
        </w:rPr>
        <w:t>воздействия на окружающую среду или экологического аспекта</w:t>
      </w:r>
      <w:bookmarkEnd w:id="23"/>
    </w:p>
    <w:p w:rsidR="005D62AC" w:rsidRPr="009701CA" w:rsidRDefault="005D62AC" w:rsidP="009701CA">
      <w:pPr>
        <w:ind w:firstLine="567"/>
        <w:rPr>
          <w:sz w:val="24"/>
        </w:rPr>
      </w:pPr>
    </w:p>
    <w:p w:rsidR="00BD17DE" w:rsidRPr="009701CA" w:rsidRDefault="00BD17DE" w:rsidP="009701CA">
      <w:pPr>
        <w:ind w:firstLine="567"/>
        <w:rPr>
          <w:sz w:val="24"/>
        </w:rPr>
      </w:pPr>
      <w:r w:rsidRPr="009701CA">
        <w:rPr>
          <w:sz w:val="24"/>
        </w:rPr>
        <w:t xml:space="preserve">При планировании денежной оценки необходимо идентифицировать и документировать воздействие на окружающую среду или соответствующие экологические аспекты. Также необходимо указывать критерии их отбора. </w:t>
      </w:r>
    </w:p>
    <w:p w:rsidR="00BD17DE" w:rsidRPr="009701CA" w:rsidRDefault="00BD17DE" w:rsidP="009701CA">
      <w:pPr>
        <w:ind w:firstLine="567"/>
        <w:rPr>
          <w:sz w:val="24"/>
        </w:rPr>
      </w:pPr>
      <w:r w:rsidRPr="009701CA">
        <w:rPr>
          <w:sz w:val="24"/>
        </w:rPr>
        <w:t>Денежная оценка может включать несколько экологических аспектов или случаев воздействия на окружающую среду.</w:t>
      </w:r>
    </w:p>
    <w:p w:rsidR="00BD17DE" w:rsidRPr="009701CA" w:rsidRDefault="00BD17DE" w:rsidP="009701CA">
      <w:pPr>
        <w:ind w:firstLine="567"/>
        <w:rPr>
          <w:sz w:val="24"/>
        </w:rPr>
      </w:pPr>
    </w:p>
    <w:p w:rsidR="00BD17DE" w:rsidRPr="009701CA" w:rsidRDefault="00BD17DE" w:rsidP="009701CA">
      <w:pPr>
        <w:ind w:firstLine="567"/>
        <w:rPr>
          <w:sz w:val="20"/>
        </w:rPr>
      </w:pPr>
      <w:r w:rsidRPr="009701CA">
        <w:rPr>
          <w:b/>
          <w:i/>
          <w:sz w:val="20"/>
        </w:rPr>
        <w:t>Примеры</w:t>
      </w:r>
    </w:p>
    <w:p w:rsidR="00BD17DE" w:rsidRPr="009701CA" w:rsidRDefault="00BD17DE" w:rsidP="009701CA">
      <w:pPr>
        <w:ind w:firstLine="567"/>
        <w:rPr>
          <w:sz w:val="20"/>
        </w:rPr>
      </w:pPr>
      <w:r w:rsidRPr="009701CA">
        <w:rPr>
          <w:sz w:val="20"/>
        </w:rPr>
        <w:t>1 Денежная оценка воздействия, связанного с климатическими изменениями, может включать воздействие как на население, так и на экосистемы. Аналогичным образом денежная оценка, сосредоточенная на воздействии транспорта на окружающую среду, может принимать в расчет выбросы нескольких веществ (т. е. несколько экологических аспектов).</w:t>
      </w:r>
    </w:p>
    <w:p w:rsidR="00BD17DE" w:rsidRPr="009701CA" w:rsidRDefault="00BD17DE" w:rsidP="009701CA">
      <w:pPr>
        <w:ind w:firstLine="567"/>
        <w:rPr>
          <w:sz w:val="20"/>
        </w:rPr>
      </w:pPr>
      <w:r w:rsidRPr="009701CA">
        <w:rPr>
          <w:sz w:val="20"/>
        </w:rPr>
        <w:t>При планировании денежной оценки какого-либо экологического аспекта или воздействия на окружающую среду следует идентифицировать и документировать для всех денежных значений следующее:</w:t>
      </w:r>
    </w:p>
    <w:p w:rsidR="00BD17DE" w:rsidRPr="009701CA" w:rsidRDefault="00BD17DE" w:rsidP="009701CA">
      <w:pPr>
        <w:tabs>
          <w:tab w:val="left" w:pos="851"/>
        </w:tabs>
        <w:ind w:firstLine="567"/>
        <w:rPr>
          <w:sz w:val="20"/>
        </w:rPr>
      </w:pPr>
      <w:r w:rsidRPr="009701CA">
        <w:rPr>
          <w:sz w:val="20"/>
        </w:rPr>
        <w:t>a)</w:t>
      </w:r>
      <w:r w:rsidRPr="009701CA">
        <w:rPr>
          <w:sz w:val="20"/>
        </w:rPr>
        <w:tab/>
        <w:t xml:space="preserve">проводится ли оценка увеличения или уменьшения воздействия на окружающую среду или экологического аспекта, </w:t>
      </w:r>
      <w:proofErr w:type="gramStart"/>
      <w:r w:rsidRPr="009701CA">
        <w:rPr>
          <w:sz w:val="20"/>
        </w:rPr>
        <w:t>например</w:t>
      </w:r>
      <w:proofErr w:type="gramEnd"/>
      <w:r w:rsidRPr="009701CA">
        <w:rPr>
          <w:sz w:val="20"/>
        </w:rPr>
        <w:t>:</w:t>
      </w:r>
    </w:p>
    <w:p w:rsidR="00BD17DE" w:rsidRPr="009701CA" w:rsidRDefault="00BD17DE" w:rsidP="009701CA">
      <w:pPr>
        <w:tabs>
          <w:tab w:val="left" w:pos="851"/>
        </w:tabs>
        <w:ind w:firstLine="567"/>
        <w:rPr>
          <w:sz w:val="20"/>
        </w:rPr>
      </w:pPr>
      <w:r w:rsidRPr="009701CA">
        <w:rPr>
          <w:sz w:val="20"/>
        </w:rPr>
        <w:t>1)</w:t>
      </w:r>
      <w:r w:rsidRPr="009701CA">
        <w:rPr>
          <w:sz w:val="20"/>
        </w:rPr>
        <w:tab/>
        <w:t xml:space="preserve">уменьшение средней продолжительности жизни населения или повышение плодородия почв; </w:t>
      </w:r>
    </w:p>
    <w:p w:rsidR="00BD17DE" w:rsidRPr="009701CA" w:rsidRDefault="00BD17DE" w:rsidP="009701CA">
      <w:pPr>
        <w:tabs>
          <w:tab w:val="left" w:pos="851"/>
        </w:tabs>
        <w:ind w:firstLine="567"/>
        <w:rPr>
          <w:sz w:val="20"/>
        </w:rPr>
      </w:pPr>
      <w:r w:rsidRPr="009701CA">
        <w:rPr>
          <w:sz w:val="20"/>
        </w:rPr>
        <w:t>2)</w:t>
      </w:r>
      <w:r w:rsidRPr="009701CA">
        <w:rPr>
          <w:sz w:val="20"/>
        </w:rPr>
        <w:tab/>
        <w:t>уменьшение выбросов С0</w:t>
      </w:r>
      <w:r w:rsidRPr="009701CA">
        <w:rPr>
          <w:sz w:val="20"/>
          <w:vertAlign w:val="subscript"/>
        </w:rPr>
        <w:t>2</w:t>
      </w:r>
      <w:r w:rsidRPr="009701CA">
        <w:rPr>
          <w:sz w:val="20"/>
        </w:rPr>
        <w:t xml:space="preserve"> или увеличения потребления воды.</w:t>
      </w:r>
    </w:p>
    <w:p w:rsidR="00BD17DE" w:rsidRPr="009701CA" w:rsidRDefault="00BD17DE" w:rsidP="009701CA">
      <w:pPr>
        <w:tabs>
          <w:tab w:val="left" w:pos="851"/>
        </w:tabs>
        <w:ind w:firstLine="567"/>
        <w:rPr>
          <w:sz w:val="20"/>
        </w:rPr>
      </w:pPr>
      <w:r w:rsidRPr="009701CA">
        <w:rPr>
          <w:sz w:val="20"/>
        </w:rPr>
        <w:t>b)</w:t>
      </w:r>
      <w:r w:rsidRPr="009701CA">
        <w:rPr>
          <w:sz w:val="20"/>
        </w:rPr>
        <w:tab/>
        <w:t>пространственные рамки экологического аспекта или воздействия на окружающую среду, которые должны относиться к денежной оценке (например, административная единица или экосистема с определенными границами, включая территориальное разрешение);</w:t>
      </w:r>
    </w:p>
    <w:p w:rsidR="00BD17DE" w:rsidRPr="009701CA" w:rsidRDefault="00BD17DE" w:rsidP="009701CA">
      <w:pPr>
        <w:tabs>
          <w:tab w:val="left" w:pos="851"/>
        </w:tabs>
        <w:ind w:firstLine="567"/>
        <w:rPr>
          <w:sz w:val="20"/>
        </w:rPr>
      </w:pPr>
      <w:r w:rsidRPr="009701CA">
        <w:rPr>
          <w:sz w:val="20"/>
        </w:rPr>
        <w:t>c)</w:t>
      </w:r>
      <w:r w:rsidRPr="009701CA">
        <w:rPr>
          <w:sz w:val="20"/>
        </w:rPr>
        <w:tab/>
        <w:t>временные рамки экологического аспекта или воздействия на окружающую среду, которые должны относиться к денежной оценке (например, период 2010—2100 гг., включая временное разрешение);</w:t>
      </w:r>
    </w:p>
    <w:p w:rsidR="00BD17DE" w:rsidRPr="009701CA" w:rsidRDefault="00BD17DE" w:rsidP="009701CA">
      <w:pPr>
        <w:tabs>
          <w:tab w:val="left" w:pos="851"/>
        </w:tabs>
        <w:ind w:firstLine="567"/>
        <w:rPr>
          <w:sz w:val="20"/>
        </w:rPr>
      </w:pPr>
      <w:r w:rsidRPr="009701CA">
        <w:rPr>
          <w:sz w:val="20"/>
        </w:rPr>
        <w:t>d)</w:t>
      </w:r>
      <w:r w:rsidRPr="009701CA">
        <w:rPr>
          <w:sz w:val="20"/>
        </w:rPr>
        <w:tab/>
        <w:t>исследуемый путь (исследуемые пути) воздействия на окружающую среду, включенный в используемое исследование и модель (модели) (см. пункт 7);</w:t>
      </w:r>
    </w:p>
    <w:p w:rsidR="00BD17DE" w:rsidRPr="009701CA" w:rsidRDefault="00BD17DE" w:rsidP="009701CA">
      <w:pPr>
        <w:tabs>
          <w:tab w:val="left" w:pos="851"/>
        </w:tabs>
        <w:ind w:firstLine="567"/>
        <w:rPr>
          <w:sz w:val="20"/>
        </w:rPr>
      </w:pPr>
      <w:r w:rsidRPr="009701CA">
        <w:rPr>
          <w:sz w:val="20"/>
        </w:rPr>
        <w:t>e)</w:t>
      </w:r>
      <w:r w:rsidRPr="009701CA">
        <w:rPr>
          <w:sz w:val="20"/>
        </w:rPr>
        <w:tab/>
        <w:t>показатель (показатели), с помощью которого необходимо оценивать экологический аспект или воздействие на окружающую среду (к примеру, урожайность сельскохозяйственных культур как показатель плодородия почв);</w:t>
      </w:r>
    </w:p>
    <w:p w:rsidR="00BD17DE" w:rsidRPr="009701CA" w:rsidRDefault="00BD17DE" w:rsidP="009701CA">
      <w:pPr>
        <w:ind w:firstLine="567"/>
        <w:rPr>
          <w:sz w:val="20"/>
        </w:rPr>
      </w:pPr>
      <w:r w:rsidRPr="009701CA">
        <w:rPr>
          <w:sz w:val="20"/>
        </w:rPr>
        <w:t>f)</w:t>
      </w:r>
      <w:r w:rsidRPr="009701CA">
        <w:rPr>
          <w:sz w:val="20"/>
        </w:rPr>
        <w:tab/>
        <w:t>единица измерения и величина экологического аспекта и воздействия на окружающую среду, с помощью которых необходимо проводить денежную оценку (например, 100 тонн верхнего слоя почвы, утерянного за счет эрозии, или 1 килограмм выброса С0</w:t>
      </w:r>
      <w:r w:rsidRPr="009701CA">
        <w:rPr>
          <w:sz w:val="20"/>
          <w:vertAlign w:val="subscript"/>
        </w:rPr>
        <w:t>2</w:t>
      </w:r>
      <w:r w:rsidRPr="009701CA">
        <w:rPr>
          <w:sz w:val="20"/>
        </w:rPr>
        <w:t>);</w:t>
      </w:r>
    </w:p>
    <w:p w:rsidR="00BD17DE" w:rsidRPr="009701CA" w:rsidRDefault="00BD17DE" w:rsidP="009701CA">
      <w:pPr>
        <w:tabs>
          <w:tab w:val="left" w:pos="851"/>
        </w:tabs>
        <w:ind w:firstLine="567"/>
        <w:rPr>
          <w:sz w:val="20"/>
        </w:rPr>
      </w:pPr>
      <w:r w:rsidRPr="009701CA">
        <w:rPr>
          <w:sz w:val="20"/>
        </w:rPr>
        <w:t>g)</w:t>
      </w:r>
      <w:r w:rsidRPr="009701CA">
        <w:rPr>
          <w:sz w:val="20"/>
        </w:rPr>
        <w:tab/>
        <w:t xml:space="preserve">степень влияния экологического аспекта и воздействия на окружающую среду (и их контекста) на денежную оценку, </w:t>
      </w:r>
      <w:proofErr w:type="gramStart"/>
      <w:r w:rsidRPr="009701CA">
        <w:rPr>
          <w:sz w:val="20"/>
        </w:rPr>
        <w:t>например</w:t>
      </w:r>
      <w:proofErr w:type="gramEnd"/>
      <w:r w:rsidRPr="009701CA">
        <w:rPr>
          <w:sz w:val="20"/>
        </w:rPr>
        <w:t xml:space="preserve">: </w:t>
      </w:r>
    </w:p>
    <w:p w:rsidR="00BD17DE" w:rsidRPr="009701CA" w:rsidRDefault="00BD17DE" w:rsidP="009701CA">
      <w:pPr>
        <w:tabs>
          <w:tab w:val="left" w:pos="851"/>
        </w:tabs>
        <w:ind w:firstLine="567"/>
        <w:rPr>
          <w:sz w:val="20"/>
        </w:rPr>
      </w:pPr>
      <w:r w:rsidRPr="009701CA">
        <w:rPr>
          <w:sz w:val="20"/>
        </w:rPr>
        <w:t>1)</w:t>
      </w:r>
      <w:r w:rsidRPr="009701CA">
        <w:rPr>
          <w:sz w:val="20"/>
        </w:rPr>
        <w:tab/>
        <w:t>исходное состояние окружающей среды, которое может изменяться с течением времени;</w:t>
      </w:r>
    </w:p>
    <w:p w:rsidR="00BD17DE" w:rsidRPr="009701CA" w:rsidRDefault="00BD17DE" w:rsidP="009701CA">
      <w:pPr>
        <w:tabs>
          <w:tab w:val="left" w:pos="851"/>
        </w:tabs>
        <w:ind w:firstLine="567"/>
        <w:rPr>
          <w:sz w:val="20"/>
        </w:rPr>
      </w:pPr>
      <w:r w:rsidRPr="009701CA">
        <w:rPr>
          <w:sz w:val="20"/>
        </w:rPr>
        <w:t>2)</w:t>
      </w:r>
      <w:r w:rsidRPr="009701CA">
        <w:rPr>
          <w:sz w:val="20"/>
        </w:rPr>
        <w:tab/>
        <w:t>если применимо, наименование и тип источника (источников) экологического аспекта, к примеру, определенная деятельность (обогрев и охлаждение пространства) на определенном производственном объекте (завод) определенной организации (наименование компании);</w:t>
      </w:r>
    </w:p>
    <w:p w:rsidR="00BD17DE" w:rsidRPr="009701CA" w:rsidRDefault="00BD17DE" w:rsidP="009701CA">
      <w:pPr>
        <w:tabs>
          <w:tab w:val="left" w:pos="851"/>
        </w:tabs>
        <w:ind w:firstLine="567"/>
        <w:rPr>
          <w:sz w:val="20"/>
        </w:rPr>
      </w:pPr>
      <w:r w:rsidRPr="009701CA">
        <w:rPr>
          <w:sz w:val="20"/>
        </w:rPr>
        <w:t>3)</w:t>
      </w:r>
      <w:r w:rsidRPr="009701CA">
        <w:rPr>
          <w:sz w:val="20"/>
        </w:rPr>
        <w:tab/>
        <w:t>конкретные этапы жизненного цикла продукции, принимаемые во внимание при проведении денежной оценки.</w:t>
      </w:r>
    </w:p>
    <w:p w:rsidR="00BD17DE" w:rsidRPr="009701CA" w:rsidRDefault="00BD17DE" w:rsidP="009701CA">
      <w:pPr>
        <w:ind w:firstLine="567"/>
        <w:rPr>
          <w:sz w:val="20"/>
        </w:rPr>
      </w:pPr>
      <w:r w:rsidRPr="009701CA">
        <w:rPr>
          <w:sz w:val="20"/>
        </w:rPr>
        <w:t>2 Документация, относящаяся к воздействию на окружающую среду, может включать следующее:</w:t>
      </w:r>
    </w:p>
    <w:p w:rsidR="00BD17DE" w:rsidRPr="009701CA" w:rsidRDefault="00BD17DE" w:rsidP="009701CA">
      <w:pPr>
        <w:ind w:firstLine="567"/>
        <w:rPr>
          <w:sz w:val="20"/>
        </w:rPr>
      </w:pPr>
      <w:r w:rsidRPr="009701CA">
        <w:rPr>
          <w:sz w:val="20"/>
        </w:rPr>
        <w:t>-</w:t>
      </w:r>
      <w:r w:rsidRPr="009701CA">
        <w:rPr>
          <w:sz w:val="20"/>
        </w:rPr>
        <w:tab/>
        <w:t xml:space="preserve">при оценке воздействия экологических факторов на здоровье населения: данные о состоянии здоровья населения или о наличии заболеваний, их продолжительности, любого связанного сокращения продолжительности жизни, а также информация о возрасте, поле и группе риска (например, для астматиков) подверженного воздействию населения; </w:t>
      </w:r>
    </w:p>
    <w:p w:rsidR="00BD17DE" w:rsidRPr="009701CA" w:rsidRDefault="00BD17DE" w:rsidP="009701CA">
      <w:pPr>
        <w:ind w:firstLine="567"/>
        <w:rPr>
          <w:sz w:val="20"/>
        </w:rPr>
      </w:pPr>
      <w:r w:rsidRPr="009701CA">
        <w:rPr>
          <w:sz w:val="20"/>
        </w:rPr>
        <w:lastRenderedPageBreak/>
        <w:t>-</w:t>
      </w:r>
      <w:r w:rsidRPr="009701CA">
        <w:rPr>
          <w:sz w:val="20"/>
        </w:rPr>
        <w:tab/>
        <w:t>при оценке воздействия экологических факторов на функционирование экосистем: данные о типе земли или водоемов, их местоположении и протяженности, а также о продолжительности воздействия этих факторов на окружающую среду.</w:t>
      </w:r>
    </w:p>
    <w:p w:rsidR="0067204A" w:rsidRPr="009701CA" w:rsidRDefault="00BD17DE" w:rsidP="009701CA">
      <w:pPr>
        <w:ind w:firstLine="567"/>
        <w:rPr>
          <w:sz w:val="20"/>
        </w:rPr>
      </w:pPr>
      <w:r w:rsidRPr="009701CA">
        <w:rPr>
          <w:sz w:val="20"/>
        </w:rPr>
        <w:t>3 Документация по экологическим аспектам может содержать наименование и вид выброса (например, тип выбрасываемого вещества, уровень шума), его высота (в особенности при выбросах в атмосферу), временная и территориальная протяженность выбросов и воспринимающая их среда или их получатель (например, воздух, морская вода, почва, люди).</w:t>
      </w:r>
    </w:p>
    <w:p w:rsidR="00BD17DE" w:rsidRPr="009701CA" w:rsidRDefault="00BD17DE" w:rsidP="009701CA">
      <w:pPr>
        <w:ind w:firstLine="567"/>
        <w:rPr>
          <w:sz w:val="24"/>
        </w:rPr>
      </w:pPr>
    </w:p>
    <w:p w:rsidR="00097B52" w:rsidRPr="009701CA" w:rsidRDefault="00BD17DE" w:rsidP="009701CA">
      <w:pPr>
        <w:pStyle w:val="2"/>
        <w:rPr>
          <w:rFonts w:cs="Times New Roman"/>
        </w:rPr>
      </w:pPr>
      <w:bookmarkStart w:id="24" w:name="_Toc48092260"/>
      <w:r w:rsidRPr="009701CA">
        <w:rPr>
          <w:rFonts w:cs="Times New Roman"/>
        </w:rPr>
        <w:t>Население, потребительские предпочтения и мнение которого принимаются во внимание в настоящем стандарте</w:t>
      </w:r>
      <w:bookmarkEnd w:id="24"/>
    </w:p>
    <w:p w:rsidR="009701CA" w:rsidRPr="009701CA" w:rsidRDefault="009701CA" w:rsidP="009701CA">
      <w:pPr>
        <w:pStyle w:val="afe"/>
        <w:spacing w:after="0"/>
        <w:ind w:firstLine="567"/>
        <w:rPr>
          <w:sz w:val="24"/>
        </w:rPr>
      </w:pPr>
      <w:bookmarkStart w:id="25" w:name="_bookmark35"/>
      <w:bookmarkStart w:id="26" w:name="_bookmark36"/>
      <w:bookmarkEnd w:id="25"/>
      <w:bookmarkEnd w:id="26"/>
    </w:p>
    <w:p w:rsidR="00BD17DE" w:rsidRDefault="00BD17DE" w:rsidP="009701CA">
      <w:pPr>
        <w:pStyle w:val="afe"/>
        <w:spacing w:after="0"/>
        <w:ind w:firstLine="567"/>
        <w:rPr>
          <w:sz w:val="24"/>
        </w:rPr>
      </w:pPr>
      <w:r w:rsidRPr="009701CA">
        <w:rPr>
          <w:sz w:val="24"/>
        </w:rPr>
        <w:t>В денежной оц</w:t>
      </w:r>
      <w:r w:rsidR="009701CA" w:rsidRPr="009701CA">
        <w:rPr>
          <w:sz w:val="24"/>
        </w:rPr>
        <w:t xml:space="preserve">енке должно быть определено и </w:t>
      </w:r>
      <w:r w:rsidRPr="009701CA">
        <w:rPr>
          <w:sz w:val="24"/>
        </w:rPr>
        <w:t xml:space="preserve">документировано подвергаемое воздействию население (например, по возрасту, полу, принадлежности к определенным подгруппам), а также та часть подвергающегося воздействию населения, предпочтения и мнение которой рассматриваются в оценке. В тех случаях, когда оценивается несколько воздействий на окружающую среду, могут пострадать несколько различных групп населения (различным образом). </w:t>
      </w:r>
    </w:p>
    <w:p w:rsidR="00EE6C1F" w:rsidRPr="009701CA" w:rsidRDefault="00EE6C1F" w:rsidP="009701CA">
      <w:pPr>
        <w:pStyle w:val="afe"/>
        <w:spacing w:after="0"/>
        <w:ind w:firstLine="567"/>
        <w:rPr>
          <w:sz w:val="24"/>
        </w:rPr>
      </w:pPr>
    </w:p>
    <w:p w:rsidR="00BD17DE" w:rsidRPr="009701CA" w:rsidRDefault="00BD17DE" w:rsidP="009701CA">
      <w:pPr>
        <w:ind w:firstLine="567"/>
        <w:rPr>
          <w:sz w:val="20"/>
        </w:rPr>
      </w:pPr>
      <w:r w:rsidRPr="009701CA">
        <w:rPr>
          <w:b/>
          <w:i/>
          <w:sz w:val="20"/>
        </w:rPr>
        <w:t>Пример</w:t>
      </w:r>
      <w:r w:rsidRPr="009701CA">
        <w:rPr>
          <w:sz w:val="20"/>
        </w:rPr>
        <w:t xml:space="preserve"> – Если общий налог используется для повышения качества воздуха в городе, подверженным воздействию населением можно </w:t>
      </w:r>
      <w:proofErr w:type="gramStart"/>
      <w:r w:rsidRPr="009701CA">
        <w:rPr>
          <w:sz w:val="20"/>
        </w:rPr>
        <w:t>считать</w:t>
      </w:r>
      <w:proofErr w:type="gramEnd"/>
      <w:r w:rsidRPr="009701CA">
        <w:rPr>
          <w:sz w:val="20"/>
        </w:rPr>
        <w:t xml:space="preserve"> как жителей города, которые непосредственно выиграют от уменьшения загрязнения воздуха, так и остальных жителей страны, которые будут оплачивать эти улучшения посредством налогов. </w:t>
      </w:r>
    </w:p>
    <w:p w:rsidR="00BD17DE" w:rsidRPr="009701CA" w:rsidRDefault="00BD17DE" w:rsidP="00BB10C3"/>
    <w:p w:rsidR="003163E3" w:rsidRPr="009701CA" w:rsidRDefault="00BD17DE" w:rsidP="009701CA">
      <w:pPr>
        <w:pStyle w:val="2"/>
        <w:rPr>
          <w:rFonts w:cs="Times New Roman"/>
        </w:rPr>
      </w:pPr>
      <w:bookmarkStart w:id="27" w:name="_Toc48092261"/>
      <w:r w:rsidRPr="009701CA">
        <w:rPr>
          <w:rFonts w:cs="Times New Roman"/>
        </w:rPr>
        <w:t>Анализируемые элементы общей экономической ценности</w:t>
      </w:r>
      <w:bookmarkEnd w:id="27"/>
      <w:r w:rsidR="003163E3" w:rsidRPr="009701CA">
        <w:rPr>
          <w:rFonts w:cs="Times New Roman"/>
        </w:rPr>
        <w:t xml:space="preserve"> </w:t>
      </w:r>
    </w:p>
    <w:p w:rsidR="003163E3" w:rsidRPr="009701CA" w:rsidRDefault="003163E3" w:rsidP="009701CA">
      <w:pPr>
        <w:pStyle w:val="afe"/>
        <w:spacing w:after="0"/>
        <w:ind w:firstLine="567"/>
        <w:rPr>
          <w:sz w:val="24"/>
        </w:rPr>
      </w:pPr>
    </w:p>
    <w:p w:rsidR="00BD17DE" w:rsidRPr="009701CA" w:rsidRDefault="00BD17DE" w:rsidP="009701CA">
      <w:pPr>
        <w:pStyle w:val="afe"/>
        <w:tabs>
          <w:tab w:val="left" w:pos="993"/>
        </w:tabs>
        <w:spacing w:after="0"/>
        <w:ind w:firstLine="567"/>
        <w:rPr>
          <w:sz w:val="24"/>
        </w:rPr>
      </w:pPr>
      <w:r w:rsidRPr="009701CA">
        <w:rPr>
          <w:sz w:val="24"/>
        </w:rPr>
        <w:t>При денежной оценке необходимо идентифицировать и документировать все подлежащие анализу элементы полной экономической ценности. При неполном охвате полной экономической ценности следует приводить соответствующее обоснование.</w:t>
      </w:r>
    </w:p>
    <w:p w:rsidR="003163E3" w:rsidRPr="009701CA" w:rsidRDefault="00BD17DE" w:rsidP="009701CA">
      <w:pPr>
        <w:pStyle w:val="afe"/>
        <w:tabs>
          <w:tab w:val="left" w:pos="993"/>
        </w:tabs>
        <w:spacing w:after="0"/>
        <w:ind w:firstLine="567"/>
        <w:rPr>
          <w:sz w:val="24"/>
        </w:rPr>
      </w:pPr>
      <w:r w:rsidRPr="009701CA">
        <w:rPr>
          <w:sz w:val="24"/>
        </w:rPr>
        <w:t xml:space="preserve">Концепция общей экономической ценности (см. </w:t>
      </w:r>
      <w:r w:rsidR="00427D98">
        <w:rPr>
          <w:sz w:val="24"/>
        </w:rPr>
        <w:t>р</w:t>
      </w:r>
      <w:r w:rsidRPr="009701CA">
        <w:rPr>
          <w:sz w:val="24"/>
        </w:rPr>
        <w:t>исунок 1) содержит все элементы антропоцентрической ценности, которую можно разделить на стоимость использования и стоимость неиспользования.</w:t>
      </w:r>
    </w:p>
    <w:p w:rsidR="0083290B" w:rsidRPr="009701CA" w:rsidRDefault="0083290B" w:rsidP="009701CA">
      <w:pPr>
        <w:pStyle w:val="afe"/>
        <w:tabs>
          <w:tab w:val="left" w:pos="993"/>
        </w:tabs>
        <w:spacing w:after="0"/>
        <w:ind w:firstLine="567"/>
        <w:rPr>
          <w:sz w:val="24"/>
        </w:rPr>
      </w:pPr>
      <w:r w:rsidRPr="009701CA">
        <w:rPr>
          <w:noProof/>
          <w:sz w:val="24"/>
        </w:rPr>
        <w:drawing>
          <wp:inline distT="0" distB="0" distL="0" distR="0" wp14:anchorId="62749CFA" wp14:editId="2EB7007B">
            <wp:extent cx="5638800" cy="2895600"/>
            <wp:effectExtent l="0" t="0" r="0" b="0"/>
            <wp:docPr id="94"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38800" cy="2895600"/>
                    </a:xfrm>
                    <a:prstGeom prst="rect">
                      <a:avLst/>
                    </a:prstGeom>
                    <a:noFill/>
                    <a:ln>
                      <a:noFill/>
                    </a:ln>
                  </pic:spPr>
                </pic:pic>
              </a:graphicData>
            </a:graphic>
          </wp:inline>
        </w:drawing>
      </w:r>
    </w:p>
    <w:p w:rsidR="0083290B" w:rsidRPr="009701CA" w:rsidRDefault="0083290B" w:rsidP="009701CA">
      <w:pPr>
        <w:pStyle w:val="afe"/>
        <w:tabs>
          <w:tab w:val="left" w:pos="993"/>
        </w:tabs>
        <w:spacing w:after="0"/>
        <w:ind w:firstLine="567"/>
        <w:rPr>
          <w:b/>
          <w:sz w:val="24"/>
        </w:rPr>
      </w:pPr>
    </w:p>
    <w:p w:rsidR="00BD17DE" w:rsidRPr="009701CA" w:rsidRDefault="0046581B" w:rsidP="009701CA">
      <w:pPr>
        <w:pStyle w:val="afe"/>
        <w:tabs>
          <w:tab w:val="left" w:pos="993"/>
        </w:tabs>
        <w:spacing w:after="0"/>
        <w:ind w:firstLine="567"/>
        <w:jc w:val="center"/>
        <w:rPr>
          <w:b/>
          <w:sz w:val="24"/>
        </w:rPr>
      </w:pPr>
      <w:r w:rsidRPr="009701CA">
        <w:rPr>
          <w:b/>
          <w:sz w:val="24"/>
        </w:rPr>
        <w:t>Рисунок 1 – Элементы общей экономической ценности</w:t>
      </w:r>
    </w:p>
    <w:p w:rsidR="00BD17DE" w:rsidRPr="009701CA" w:rsidRDefault="00BD17DE" w:rsidP="009701CA">
      <w:pPr>
        <w:pStyle w:val="afe"/>
        <w:tabs>
          <w:tab w:val="left" w:pos="993"/>
        </w:tabs>
        <w:spacing w:after="0"/>
        <w:ind w:firstLine="567"/>
        <w:rPr>
          <w:sz w:val="24"/>
        </w:rPr>
      </w:pPr>
    </w:p>
    <w:p w:rsidR="00682E26" w:rsidRPr="009701CA" w:rsidRDefault="00682E26" w:rsidP="009701CA">
      <w:pPr>
        <w:pStyle w:val="afe"/>
        <w:tabs>
          <w:tab w:val="left" w:pos="993"/>
        </w:tabs>
        <w:spacing w:after="0"/>
        <w:ind w:firstLine="567"/>
        <w:rPr>
          <w:sz w:val="24"/>
        </w:rPr>
      </w:pPr>
      <w:r w:rsidRPr="009701CA">
        <w:rPr>
          <w:sz w:val="24"/>
        </w:rPr>
        <w:lastRenderedPageBreak/>
        <w:t>Стоимость использования (ценность использования) относится к фактическому или потенциальному, потребительскому или непотребительскому использованию блага данным индивидом. Она зачастую делится на ценность прямого использования, ценность косвенного использования и ценность отложенной альтернативы:</w:t>
      </w:r>
    </w:p>
    <w:p w:rsidR="00682E26" w:rsidRPr="009701CA" w:rsidRDefault="00682E26" w:rsidP="009701CA">
      <w:pPr>
        <w:pStyle w:val="afe"/>
        <w:tabs>
          <w:tab w:val="left" w:pos="993"/>
        </w:tabs>
        <w:spacing w:after="0"/>
        <w:ind w:firstLine="567"/>
        <w:rPr>
          <w:sz w:val="24"/>
        </w:rPr>
      </w:pPr>
      <w:r w:rsidRPr="009701CA">
        <w:rPr>
          <w:sz w:val="24"/>
        </w:rPr>
        <w:t>- ценность прямого использования возникает вследствие использования блага, имеющего или не имеющего рыночную цену;</w:t>
      </w:r>
    </w:p>
    <w:p w:rsidR="00682E26" w:rsidRPr="009701CA" w:rsidRDefault="00682E26" w:rsidP="009701CA">
      <w:pPr>
        <w:pStyle w:val="afe"/>
        <w:tabs>
          <w:tab w:val="left" w:pos="993"/>
        </w:tabs>
        <w:spacing w:after="0"/>
        <w:ind w:firstLine="567"/>
        <w:rPr>
          <w:sz w:val="24"/>
        </w:rPr>
      </w:pPr>
      <w:r w:rsidRPr="009701CA">
        <w:rPr>
          <w:sz w:val="24"/>
        </w:rPr>
        <w:t xml:space="preserve">- ценность непрямого (косвенного) использования связывают с выгодами, которые люди могут получать от </w:t>
      </w:r>
      <w:proofErr w:type="spellStart"/>
      <w:r w:rsidRPr="009701CA">
        <w:rPr>
          <w:sz w:val="24"/>
        </w:rPr>
        <w:t>экосистемных</w:t>
      </w:r>
      <w:proofErr w:type="spellEnd"/>
      <w:r w:rsidRPr="009701CA">
        <w:rPr>
          <w:sz w:val="24"/>
        </w:rPr>
        <w:t xml:space="preserve"> услуг без прямого участия (например, защита от эрозии почвы или риска затопления лесных массивов);</w:t>
      </w:r>
    </w:p>
    <w:p w:rsidR="00682E26" w:rsidRPr="009701CA" w:rsidRDefault="00682E26" w:rsidP="009701CA">
      <w:pPr>
        <w:pStyle w:val="afe"/>
        <w:tabs>
          <w:tab w:val="left" w:pos="993"/>
        </w:tabs>
        <w:spacing w:after="0"/>
        <w:ind w:firstLine="567"/>
        <w:rPr>
          <w:sz w:val="24"/>
        </w:rPr>
      </w:pPr>
      <w:r w:rsidRPr="009701CA">
        <w:rPr>
          <w:sz w:val="24"/>
        </w:rPr>
        <w:t>- ценность отложенной альтернативы связывают с возможным использованием человеком благ в будущем, даже если они в настоящее время не используются.</w:t>
      </w:r>
    </w:p>
    <w:p w:rsidR="00682E26" w:rsidRPr="009701CA" w:rsidRDefault="00682E26" w:rsidP="009701CA">
      <w:pPr>
        <w:pStyle w:val="afe"/>
        <w:tabs>
          <w:tab w:val="left" w:pos="993"/>
        </w:tabs>
        <w:spacing w:after="0"/>
        <w:ind w:firstLine="567"/>
        <w:rPr>
          <w:sz w:val="24"/>
        </w:rPr>
      </w:pPr>
      <w:r w:rsidRPr="009701CA">
        <w:rPr>
          <w:sz w:val="24"/>
        </w:rPr>
        <w:t>Стоимость неиспользования относится к ценностям, которыми могут обладать блага независимо от их фактического или будущего использования. Обычно при этом различают три основных элемента ценности:</w:t>
      </w:r>
    </w:p>
    <w:p w:rsidR="00682E26" w:rsidRPr="009701CA" w:rsidRDefault="00682E26" w:rsidP="009701CA">
      <w:pPr>
        <w:pStyle w:val="afe"/>
        <w:tabs>
          <w:tab w:val="left" w:pos="993"/>
        </w:tabs>
        <w:spacing w:after="0"/>
        <w:ind w:firstLine="567"/>
        <w:rPr>
          <w:sz w:val="24"/>
        </w:rPr>
      </w:pPr>
      <w:r w:rsidRPr="009701CA">
        <w:rPr>
          <w:sz w:val="24"/>
        </w:rPr>
        <w:t>- ценность существования: ценность, назначаемая определенными индивидами, которые знают, что блага будут существовать независимо от их использования в настоящем или в будущем. Она включает множество культурных, эстетических и духовных аспектов жизни людей, к примеру, большие глубины морей, которые, возможно, никогда не будут исследованы людьми.</w:t>
      </w:r>
    </w:p>
    <w:p w:rsidR="00682E26" w:rsidRPr="009701CA" w:rsidRDefault="00682E26" w:rsidP="009701CA">
      <w:pPr>
        <w:pStyle w:val="afe"/>
        <w:tabs>
          <w:tab w:val="left" w:pos="993"/>
        </w:tabs>
        <w:spacing w:after="0"/>
        <w:ind w:firstLine="567"/>
        <w:rPr>
          <w:sz w:val="24"/>
        </w:rPr>
      </w:pPr>
      <w:r w:rsidRPr="009701CA">
        <w:rPr>
          <w:sz w:val="24"/>
        </w:rPr>
        <w:t>- альтруистическая ценность: ценность, которую назначают одни индивиды в предположении о том, что существуют блага, которыми сегодня могут наслаждаться другие индивиды.</w:t>
      </w:r>
    </w:p>
    <w:p w:rsidR="00682E26" w:rsidRPr="009701CA" w:rsidRDefault="00682E26" w:rsidP="009701CA">
      <w:pPr>
        <w:pStyle w:val="afe"/>
        <w:tabs>
          <w:tab w:val="left" w:pos="993"/>
        </w:tabs>
        <w:spacing w:after="0"/>
        <w:ind w:firstLine="567"/>
        <w:rPr>
          <w:sz w:val="24"/>
        </w:rPr>
      </w:pPr>
      <w:r w:rsidRPr="009701CA">
        <w:rPr>
          <w:sz w:val="24"/>
        </w:rPr>
        <w:t>- наследуемая ценность: ценность, которую назначают индивиды в предположении о том, что существуют блага, которые будут продолжать существовать и для последующих поколений и которыми они смогут наслаждаться в будущем.</w:t>
      </w:r>
    </w:p>
    <w:p w:rsidR="00682E26" w:rsidRPr="009701CA" w:rsidRDefault="00682E26" w:rsidP="009701CA">
      <w:pPr>
        <w:pStyle w:val="afe"/>
        <w:tabs>
          <w:tab w:val="left" w:pos="993"/>
        </w:tabs>
        <w:spacing w:after="0"/>
        <w:ind w:firstLine="567"/>
        <w:rPr>
          <w:sz w:val="24"/>
        </w:rPr>
      </w:pPr>
      <w:r w:rsidRPr="009701CA">
        <w:rPr>
          <w:sz w:val="24"/>
        </w:rPr>
        <w:t xml:space="preserve">Ценность здоровья человека является частью ценности прямого использования, которую можно рассматривать с учетом следующих трех компонентов ценности (являются аддитивными): </w:t>
      </w:r>
    </w:p>
    <w:p w:rsidR="00682E26" w:rsidRPr="009701CA" w:rsidRDefault="00682E26" w:rsidP="009701CA">
      <w:pPr>
        <w:pStyle w:val="afe"/>
        <w:tabs>
          <w:tab w:val="left" w:pos="993"/>
        </w:tabs>
        <w:spacing w:after="0"/>
        <w:ind w:firstLine="567"/>
        <w:rPr>
          <w:sz w:val="24"/>
        </w:rPr>
      </w:pPr>
      <w:r w:rsidRPr="009701CA">
        <w:rPr>
          <w:sz w:val="24"/>
        </w:rPr>
        <w:t>- стоимость ресурсов: непосредственная (прямая) стоимость медицинского обслуживания (например, стоимость лечения и немедицинских услуг, таких как уход за детьми или помощь в ведении домашнего хозяйства больного), которое может быть связано с неблагоприятным воздействием на здоровье человека. В стоимость ресурсов также могут входить и расходы, связанные с судопроизводством или предъявлением претензий относительно медицинского обслуживания.</w:t>
      </w:r>
    </w:p>
    <w:p w:rsidR="00682E26" w:rsidRPr="009701CA" w:rsidRDefault="00682E26" w:rsidP="009701CA">
      <w:pPr>
        <w:pStyle w:val="afe"/>
        <w:tabs>
          <w:tab w:val="left" w:pos="993"/>
        </w:tabs>
        <w:spacing w:after="0"/>
        <w:ind w:firstLine="567"/>
        <w:rPr>
          <w:sz w:val="24"/>
        </w:rPr>
      </w:pPr>
      <w:r w:rsidRPr="009701CA">
        <w:rPr>
          <w:sz w:val="24"/>
        </w:rPr>
        <w:t>- стоимость нереализованных альтернативных возможностей: стоимость (затраты), связанные со снижением эффективности производства или с предоставлением свободного времени.</w:t>
      </w:r>
    </w:p>
    <w:p w:rsidR="00682E26" w:rsidRPr="009701CA" w:rsidRDefault="00682E26" w:rsidP="009701CA">
      <w:pPr>
        <w:pStyle w:val="afe"/>
        <w:tabs>
          <w:tab w:val="left" w:pos="993"/>
        </w:tabs>
        <w:spacing w:after="0"/>
        <w:ind w:firstLine="567"/>
        <w:rPr>
          <w:sz w:val="24"/>
        </w:rPr>
      </w:pPr>
      <w:r w:rsidRPr="009701CA">
        <w:rPr>
          <w:sz w:val="24"/>
        </w:rPr>
        <w:t>- стоимость потери полезности (отрицательной полезности): стоимость (затраты), связанные со страданиями человека, с его болью, беспокойством или дискомфортом, которые обусловлены неблагоприятным воздействием на его здоровье.</w:t>
      </w:r>
    </w:p>
    <w:p w:rsidR="00682E26" w:rsidRPr="009701CA" w:rsidRDefault="00682E26" w:rsidP="009701CA">
      <w:pPr>
        <w:pStyle w:val="afe"/>
        <w:tabs>
          <w:tab w:val="left" w:pos="993"/>
        </w:tabs>
        <w:spacing w:after="0"/>
        <w:ind w:firstLine="567"/>
        <w:rPr>
          <w:sz w:val="24"/>
        </w:rPr>
      </w:pPr>
    </w:p>
    <w:p w:rsidR="00682E26" w:rsidRPr="009701CA" w:rsidRDefault="00682E26" w:rsidP="009701CA">
      <w:pPr>
        <w:pStyle w:val="afe"/>
        <w:tabs>
          <w:tab w:val="left" w:pos="993"/>
        </w:tabs>
        <w:spacing w:after="0"/>
        <w:ind w:firstLine="567"/>
        <w:outlineLvl w:val="0"/>
        <w:rPr>
          <w:b/>
          <w:sz w:val="24"/>
        </w:rPr>
      </w:pPr>
      <w:bookmarkStart w:id="28" w:name="_Toc48092262"/>
      <w:r w:rsidRPr="009701CA">
        <w:rPr>
          <w:b/>
          <w:sz w:val="24"/>
        </w:rPr>
        <w:t>5.6</w:t>
      </w:r>
      <w:r w:rsidRPr="009701CA">
        <w:rPr>
          <w:b/>
          <w:sz w:val="24"/>
        </w:rPr>
        <w:tab/>
        <w:t>Метод денежной оценки</w:t>
      </w:r>
      <w:bookmarkEnd w:id="28"/>
    </w:p>
    <w:p w:rsidR="00682E26" w:rsidRPr="009701CA" w:rsidRDefault="00682E26" w:rsidP="009701CA">
      <w:pPr>
        <w:pStyle w:val="afe"/>
        <w:tabs>
          <w:tab w:val="left" w:pos="993"/>
        </w:tabs>
        <w:spacing w:after="0"/>
        <w:ind w:firstLine="567"/>
        <w:rPr>
          <w:sz w:val="24"/>
        </w:rPr>
      </w:pPr>
    </w:p>
    <w:p w:rsidR="00682E26" w:rsidRPr="009701CA" w:rsidRDefault="00682E26" w:rsidP="009701CA">
      <w:pPr>
        <w:pStyle w:val="afe"/>
        <w:tabs>
          <w:tab w:val="left" w:pos="993"/>
        </w:tabs>
        <w:spacing w:after="0"/>
        <w:ind w:firstLine="567"/>
        <w:rPr>
          <w:sz w:val="24"/>
        </w:rPr>
      </w:pPr>
      <w:r w:rsidRPr="009701CA">
        <w:rPr>
          <w:sz w:val="24"/>
        </w:rPr>
        <w:t>Метод денежной оценки, в</w:t>
      </w:r>
      <w:r w:rsidR="00DF45A7">
        <w:rPr>
          <w:sz w:val="24"/>
        </w:rPr>
        <w:t>ыбираемый из числа описанных в п</w:t>
      </w:r>
      <w:bookmarkStart w:id="29" w:name="_GoBack"/>
      <w:bookmarkEnd w:id="29"/>
      <w:r w:rsidRPr="009701CA">
        <w:rPr>
          <w:sz w:val="24"/>
        </w:rPr>
        <w:t>унк</w:t>
      </w:r>
      <w:r w:rsidR="009701CA" w:rsidRPr="009701CA">
        <w:rPr>
          <w:sz w:val="24"/>
        </w:rPr>
        <w:t xml:space="preserve">те 6, необходимо обосновать и </w:t>
      </w:r>
      <w:r w:rsidRPr="009701CA">
        <w:rPr>
          <w:sz w:val="24"/>
        </w:rPr>
        <w:t xml:space="preserve">документировать. </w:t>
      </w:r>
    </w:p>
    <w:p w:rsidR="00682E26" w:rsidRPr="009701CA" w:rsidRDefault="00682E26" w:rsidP="009701CA">
      <w:pPr>
        <w:pStyle w:val="afe"/>
        <w:tabs>
          <w:tab w:val="left" w:pos="993"/>
        </w:tabs>
        <w:spacing w:after="0"/>
        <w:ind w:firstLine="567"/>
        <w:rPr>
          <w:sz w:val="24"/>
        </w:rPr>
      </w:pPr>
      <w:r w:rsidRPr="009701CA">
        <w:rPr>
          <w:sz w:val="24"/>
        </w:rPr>
        <w:t xml:space="preserve">Различные методы денежной оценки обладают разными возможностями по оценке тех или иных воздействий на окружающую среду и элементов общей экономической ценности экологических ресурсов, и поэтому их можно применять в различных контекстах и для различных целей. При выборе одного из этих методов руководящим принципом должна стать минимизация неопределенности получаемых результатов, в том числе путем </w:t>
      </w:r>
      <w:r w:rsidRPr="009701CA">
        <w:rPr>
          <w:sz w:val="24"/>
        </w:rPr>
        <w:lastRenderedPageBreak/>
        <w:t xml:space="preserve">предотвращения двойного учета одного и </w:t>
      </w:r>
      <w:proofErr w:type="gramStart"/>
      <w:r w:rsidRPr="009701CA">
        <w:rPr>
          <w:sz w:val="24"/>
        </w:rPr>
        <w:t>того же фактора</w:t>
      </w:r>
      <w:proofErr w:type="gramEnd"/>
      <w:r w:rsidRPr="009701CA">
        <w:rPr>
          <w:sz w:val="24"/>
        </w:rPr>
        <w:t xml:space="preserve"> и всестороннего определения различных элементов общей экономической ценности (см. 5.5).</w:t>
      </w:r>
    </w:p>
    <w:p w:rsidR="00682E26" w:rsidRPr="009701CA" w:rsidRDefault="00682E26" w:rsidP="009701CA">
      <w:pPr>
        <w:pStyle w:val="afe"/>
        <w:tabs>
          <w:tab w:val="left" w:pos="993"/>
        </w:tabs>
        <w:spacing w:after="0"/>
        <w:ind w:firstLine="567"/>
        <w:rPr>
          <w:sz w:val="24"/>
        </w:rPr>
      </w:pPr>
      <w:r w:rsidRPr="009701CA">
        <w:rPr>
          <w:sz w:val="24"/>
        </w:rPr>
        <w:t>За материальные блага (включая природные ресурсы и услуги), связанные с экологическими аспектами организации и выведенные на реальные рынки, предлагаемые за них денежные средства будут находиться на нижней границе стоимости, которую индивиды будут готовы заплатить только в том случае, когда ценность или выгода, которую они получат от такой покупки, будет превышать уплаченную цену.</w:t>
      </w:r>
    </w:p>
    <w:p w:rsidR="00682E26" w:rsidRPr="009701CA" w:rsidRDefault="00682E26" w:rsidP="009701CA">
      <w:pPr>
        <w:pStyle w:val="afe"/>
        <w:tabs>
          <w:tab w:val="left" w:pos="993"/>
        </w:tabs>
        <w:spacing w:after="0"/>
        <w:ind w:firstLine="567"/>
        <w:rPr>
          <w:sz w:val="24"/>
        </w:rPr>
      </w:pPr>
    </w:p>
    <w:p w:rsidR="00682E26" w:rsidRPr="009701CA" w:rsidRDefault="00682E26" w:rsidP="009701CA">
      <w:pPr>
        <w:pStyle w:val="afe"/>
        <w:tabs>
          <w:tab w:val="left" w:pos="993"/>
        </w:tabs>
        <w:spacing w:after="0"/>
        <w:ind w:firstLine="567"/>
        <w:rPr>
          <w:sz w:val="20"/>
        </w:rPr>
      </w:pPr>
      <w:r w:rsidRPr="009701CA">
        <w:rPr>
          <w:b/>
          <w:i/>
          <w:sz w:val="20"/>
        </w:rPr>
        <w:t>Примеры</w:t>
      </w:r>
    </w:p>
    <w:p w:rsidR="00682E26" w:rsidRPr="009701CA" w:rsidRDefault="00682E26" w:rsidP="009701CA">
      <w:pPr>
        <w:pStyle w:val="afe"/>
        <w:tabs>
          <w:tab w:val="left" w:pos="993"/>
        </w:tabs>
        <w:spacing w:after="0"/>
        <w:ind w:firstLine="567"/>
        <w:rPr>
          <w:sz w:val="20"/>
        </w:rPr>
      </w:pPr>
      <w:r w:rsidRPr="009701CA">
        <w:rPr>
          <w:sz w:val="20"/>
        </w:rPr>
        <w:t>1 Примерами таких товаров (благ) могут служить бутилированная вода, расходы на двойное остекление, рыночные цены на древесину, рыбу и сельхозпродукцию, а также и расходы на медицинское обслуживание отдельных индивидов и организаций (см. 6.2).</w:t>
      </w:r>
    </w:p>
    <w:p w:rsidR="00682E26" w:rsidRPr="009701CA" w:rsidRDefault="00682E26" w:rsidP="009701CA">
      <w:pPr>
        <w:pStyle w:val="afe"/>
        <w:tabs>
          <w:tab w:val="left" w:pos="993"/>
        </w:tabs>
        <w:spacing w:after="0"/>
        <w:ind w:firstLine="567"/>
        <w:rPr>
          <w:sz w:val="20"/>
        </w:rPr>
      </w:pPr>
      <w:r w:rsidRPr="009701CA">
        <w:rPr>
          <w:sz w:val="20"/>
        </w:rPr>
        <w:t>В тех случаях, когда эти рынки не существуют, можно использовать «суррогатные (замещающие) рынки». Методы, в которых используются сведения подобного рода, обобщенно называют «методами выявления предпочтительного выбора населения» (см. 6.3).</w:t>
      </w:r>
    </w:p>
    <w:p w:rsidR="00682E26" w:rsidRPr="009701CA" w:rsidRDefault="00682E26" w:rsidP="009701CA">
      <w:pPr>
        <w:pStyle w:val="afe"/>
        <w:tabs>
          <w:tab w:val="left" w:pos="993"/>
        </w:tabs>
        <w:spacing w:after="0"/>
        <w:ind w:firstLine="567"/>
        <w:rPr>
          <w:sz w:val="20"/>
        </w:rPr>
      </w:pPr>
      <w:r w:rsidRPr="009701CA">
        <w:rPr>
          <w:sz w:val="20"/>
        </w:rPr>
        <w:t>2 Покупатели элитной недвижимости готовы доплачивать за тишину и покой, или за близость к парковым зонам, или за то, что они не будут тратить деньги на поездки от места проживания до рекреационной зоны (и нести другие расходы).</w:t>
      </w:r>
    </w:p>
    <w:p w:rsidR="00682E26" w:rsidRPr="009701CA" w:rsidRDefault="00682E26" w:rsidP="009701CA">
      <w:pPr>
        <w:pStyle w:val="afe"/>
        <w:tabs>
          <w:tab w:val="left" w:pos="993"/>
        </w:tabs>
        <w:spacing w:after="0"/>
        <w:ind w:firstLine="567"/>
        <w:rPr>
          <w:sz w:val="24"/>
        </w:rPr>
      </w:pPr>
    </w:p>
    <w:p w:rsidR="00682E26" w:rsidRPr="009701CA" w:rsidRDefault="00682E26" w:rsidP="009701CA">
      <w:pPr>
        <w:pStyle w:val="afe"/>
        <w:tabs>
          <w:tab w:val="left" w:pos="993"/>
        </w:tabs>
        <w:spacing w:after="0"/>
        <w:ind w:firstLine="567"/>
        <w:rPr>
          <w:sz w:val="24"/>
        </w:rPr>
      </w:pPr>
      <w:r w:rsidRPr="009701CA">
        <w:rPr>
          <w:sz w:val="24"/>
        </w:rPr>
        <w:t xml:space="preserve">Рыночная цена и методы выявления предпочтений общества способны давать информацию относительно цены, назначаемой отдельными людьми, тем самым объединяя стоимость использования и стоимость неиспользования, которые невозможно разделить. </w:t>
      </w:r>
    </w:p>
    <w:p w:rsidR="00682E26" w:rsidRPr="009701CA" w:rsidRDefault="00682E26" w:rsidP="009701CA">
      <w:pPr>
        <w:pStyle w:val="afe"/>
        <w:tabs>
          <w:tab w:val="left" w:pos="993"/>
        </w:tabs>
        <w:spacing w:after="0"/>
        <w:ind w:firstLine="567"/>
        <w:rPr>
          <w:sz w:val="24"/>
        </w:rPr>
      </w:pPr>
      <w:r w:rsidRPr="009701CA">
        <w:rPr>
          <w:sz w:val="24"/>
        </w:rPr>
        <w:t>Указанные методы являются единственными методами, которые способны оценивать стоимость использования и стоимость неиспользования совместно или по отдельности и путем опроса формировать гипотетический рынок (см. 6.4).</w:t>
      </w:r>
    </w:p>
    <w:p w:rsidR="00682E26" w:rsidRPr="009701CA" w:rsidRDefault="00682E26" w:rsidP="009701CA">
      <w:pPr>
        <w:pStyle w:val="afe"/>
        <w:tabs>
          <w:tab w:val="left" w:pos="993"/>
        </w:tabs>
        <w:spacing w:after="0"/>
        <w:ind w:firstLine="567"/>
        <w:rPr>
          <w:sz w:val="24"/>
        </w:rPr>
      </w:pPr>
      <w:r w:rsidRPr="009701CA">
        <w:rPr>
          <w:sz w:val="24"/>
        </w:rPr>
        <w:t xml:space="preserve">Перенесение стоимости (см. 6.5) может быть альтернативой применения методов денежной оценки, если ресурсы для применения методов выявления и определения предпочтительного выбора населения (см. 6.3 и 6.4 соответственно) недоступны, или рыночные цены (см. 6.2) не установлены, или отсутствует достаточная информация для достижения целей исследования (оценки). Сводная информация о денежных оценках, как правило, рассматривается как менее достоверная. </w:t>
      </w:r>
    </w:p>
    <w:p w:rsidR="00682E26" w:rsidRPr="009701CA" w:rsidRDefault="00682E26" w:rsidP="009701CA">
      <w:pPr>
        <w:pStyle w:val="afe"/>
        <w:tabs>
          <w:tab w:val="left" w:pos="993"/>
        </w:tabs>
        <w:spacing w:after="0"/>
        <w:ind w:firstLine="567"/>
        <w:rPr>
          <w:sz w:val="24"/>
        </w:rPr>
      </w:pPr>
      <w:r w:rsidRPr="009701CA">
        <w:rPr>
          <w:sz w:val="24"/>
        </w:rPr>
        <w:t xml:space="preserve">Процесс денежной оценки может также включать сценарии анализа будущих экологических аспектов и воздействий на окружающую среду. </w:t>
      </w:r>
    </w:p>
    <w:p w:rsidR="00BD17DE" w:rsidRPr="009701CA" w:rsidRDefault="00682E26" w:rsidP="009701CA">
      <w:pPr>
        <w:pStyle w:val="afe"/>
        <w:tabs>
          <w:tab w:val="left" w:pos="993"/>
        </w:tabs>
        <w:spacing w:after="0"/>
        <w:ind w:firstLine="567"/>
        <w:rPr>
          <w:sz w:val="24"/>
        </w:rPr>
      </w:pPr>
      <w:r w:rsidRPr="009701CA">
        <w:rPr>
          <w:sz w:val="24"/>
        </w:rPr>
        <w:t>Дополнительные примеры приведены в таблице C.2.</w:t>
      </w:r>
    </w:p>
    <w:p w:rsidR="00BD17DE" w:rsidRPr="009701CA" w:rsidRDefault="00BD17DE" w:rsidP="009701CA">
      <w:pPr>
        <w:pStyle w:val="afe"/>
        <w:tabs>
          <w:tab w:val="left" w:pos="993"/>
        </w:tabs>
        <w:spacing w:after="0"/>
        <w:ind w:firstLine="567"/>
        <w:rPr>
          <w:sz w:val="24"/>
        </w:rPr>
      </w:pPr>
    </w:p>
    <w:p w:rsidR="00B4196C" w:rsidRPr="009701CA" w:rsidRDefault="00682E26" w:rsidP="009701CA">
      <w:pPr>
        <w:pStyle w:val="af1"/>
        <w:numPr>
          <w:ilvl w:val="0"/>
          <w:numId w:val="4"/>
        </w:numPr>
        <w:tabs>
          <w:tab w:val="left" w:pos="993"/>
        </w:tabs>
        <w:spacing w:after="0" w:line="240" w:lineRule="auto"/>
        <w:ind w:left="0" w:firstLine="567"/>
        <w:jc w:val="both"/>
        <w:outlineLvl w:val="0"/>
        <w:rPr>
          <w:rFonts w:ascii="Times New Roman" w:hAnsi="Times New Roman"/>
          <w:b/>
          <w:sz w:val="24"/>
          <w:szCs w:val="24"/>
        </w:rPr>
      </w:pPr>
      <w:bookmarkStart w:id="30" w:name="_Toc48092263"/>
      <w:r w:rsidRPr="009701CA">
        <w:rPr>
          <w:rFonts w:ascii="Times New Roman" w:hAnsi="Times New Roman"/>
          <w:b/>
          <w:sz w:val="24"/>
          <w:szCs w:val="24"/>
        </w:rPr>
        <w:t>Требования и процедуры денежной оценки</w:t>
      </w:r>
      <w:bookmarkEnd w:id="30"/>
    </w:p>
    <w:p w:rsidR="003163E3" w:rsidRPr="009701CA" w:rsidRDefault="003163E3" w:rsidP="009701CA">
      <w:pPr>
        <w:pStyle w:val="af1"/>
        <w:tabs>
          <w:tab w:val="left" w:pos="993"/>
        </w:tabs>
        <w:spacing w:after="0" w:line="240" w:lineRule="auto"/>
        <w:ind w:left="0" w:firstLine="567"/>
        <w:jc w:val="both"/>
        <w:rPr>
          <w:rFonts w:ascii="Times New Roman" w:hAnsi="Times New Roman"/>
          <w:b/>
          <w:sz w:val="24"/>
          <w:szCs w:val="24"/>
        </w:rPr>
      </w:pPr>
    </w:p>
    <w:p w:rsidR="00B4196C" w:rsidRPr="009701CA" w:rsidRDefault="00483D95" w:rsidP="009701CA">
      <w:pPr>
        <w:pStyle w:val="2"/>
        <w:rPr>
          <w:rFonts w:cs="Times New Roman"/>
        </w:rPr>
      </w:pPr>
      <w:bookmarkStart w:id="31" w:name="_Toc48092264"/>
      <w:r w:rsidRPr="009701CA">
        <w:rPr>
          <w:rFonts w:cs="Times New Roman"/>
        </w:rPr>
        <w:t>Общие положения</w:t>
      </w:r>
      <w:bookmarkEnd w:id="31"/>
    </w:p>
    <w:p w:rsidR="004D0149" w:rsidRPr="009701CA" w:rsidRDefault="004D0149" w:rsidP="009701CA">
      <w:pPr>
        <w:tabs>
          <w:tab w:val="left" w:pos="993"/>
        </w:tabs>
        <w:ind w:firstLine="567"/>
        <w:rPr>
          <w:sz w:val="24"/>
        </w:rPr>
      </w:pPr>
    </w:p>
    <w:p w:rsidR="00682E26" w:rsidRPr="009701CA" w:rsidRDefault="00682E26" w:rsidP="009701CA">
      <w:pPr>
        <w:pStyle w:val="afe"/>
        <w:spacing w:after="0"/>
        <w:ind w:firstLine="567"/>
        <w:rPr>
          <w:sz w:val="24"/>
        </w:rPr>
      </w:pPr>
      <w:r w:rsidRPr="009701CA">
        <w:rPr>
          <w:sz w:val="24"/>
        </w:rPr>
        <w:t xml:space="preserve">В настоящем пункте представлены требования и руководящие указания по использованию процедур получения и документирования денежных оценок в соответствии с используемым планом (см. </w:t>
      </w:r>
      <w:r w:rsidR="00DF45A7">
        <w:rPr>
          <w:sz w:val="24"/>
        </w:rPr>
        <w:t>п</w:t>
      </w:r>
      <w:r w:rsidRPr="009701CA">
        <w:rPr>
          <w:sz w:val="24"/>
        </w:rPr>
        <w:t xml:space="preserve">ункт 5). Процедуры могут включать весовую корректировку выгод/затрат (см. 6.7), дисконтирование (см. 6.8), перенос стоимости (см. 6.5), а также укрупнение или разукрупнение расходов (если воздействие происходит в другой точке пути воздействия на окружающую среду, чем та, в которой денежная оценка была получена (см. </w:t>
      </w:r>
      <w:r w:rsidR="00DF45A7">
        <w:rPr>
          <w:sz w:val="24"/>
        </w:rPr>
        <w:t>п</w:t>
      </w:r>
      <w:r w:rsidRPr="009701CA">
        <w:rPr>
          <w:sz w:val="24"/>
        </w:rPr>
        <w:t>ункт 7).</w:t>
      </w:r>
    </w:p>
    <w:p w:rsidR="00682E26" w:rsidRPr="009701CA" w:rsidRDefault="00682E26" w:rsidP="009701CA">
      <w:pPr>
        <w:pStyle w:val="afe"/>
        <w:spacing w:after="0"/>
        <w:ind w:firstLine="567"/>
        <w:rPr>
          <w:sz w:val="24"/>
        </w:rPr>
      </w:pPr>
      <w:r w:rsidRPr="009701CA">
        <w:rPr>
          <w:sz w:val="24"/>
        </w:rPr>
        <w:t xml:space="preserve">Для каждой денежной оценки необходимо документировать стоимость, базисный финансовый год, вид валюты, ссылочную единицу ценности, период времени, а также исходное состояние окружающей среды. </w:t>
      </w:r>
    </w:p>
    <w:p w:rsidR="003163E3" w:rsidRPr="009701CA" w:rsidRDefault="00682E26" w:rsidP="009701CA">
      <w:pPr>
        <w:pStyle w:val="afe"/>
        <w:spacing w:after="0"/>
        <w:ind w:firstLine="567"/>
        <w:rPr>
          <w:sz w:val="24"/>
        </w:rPr>
      </w:pPr>
      <w:r w:rsidRPr="009701CA">
        <w:rPr>
          <w:sz w:val="24"/>
        </w:rPr>
        <w:lastRenderedPageBreak/>
        <w:t>Дополнительные руководящие указания по определению денежной оценки могут быть получены на основе существующей наилучшей практики и перечня контрольных вопросов.</w:t>
      </w:r>
    </w:p>
    <w:p w:rsidR="00682E26" w:rsidRPr="009701CA" w:rsidRDefault="00682E26" w:rsidP="009701CA">
      <w:pPr>
        <w:pStyle w:val="afe"/>
        <w:spacing w:after="0"/>
        <w:ind w:firstLine="567"/>
        <w:rPr>
          <w:sz w:val="24"/>
        </w:rPr>
      </w:pPr>
    </w:p>
    <w:p w:rsidR="009A1625" w:rsidRPr="009701CA" w:rsidRDefault="00682E26" w:rsidP="009701CA">
      <w:pPr>
        <w:pStyle w:val="2"/>
        <w:rPr>
          <w:rFonts w:cs="Times New Roman"/>
        </w:rPr>
      </w:pPr>
      <w:bookmarkStart w:id="32" w:name="_Toc48092265"/>
      <w:r w:rsidRPr="009701CA">
        <w:rPr>
          <w:rFonts w:cs="Times New Roman"/>
        </w:rPr>
        <w:t>Индикаторы рыночных цен</w:t>
      </w:r>
      <w:bookmarkEnd w:id="32"/>
    </w:p>
    <w:p w:rsidR="0041631C" w:rsidRPr="009701CA" w:rsidRDefault="0041631C" w:rsidP="009701CA">
      <w:pPr>
        <w:pStyle w:val="afe"/>
        <w:spacing w:after="0"/>
        <w:ind w:firstLine="567"/>
        <w:rPr>
          <w:sz w:val="24"/>
        </w:rPr>
      </w:pPr>
    </w:p>
    <w:p w:rsidR="00682E26" w:rsidRPr="009701CA" w:rsidRDefault="00682E26" w:rsidP="009701CA">
      <w:pPr>
        <w:ind w:firstLine="567"/>
        <w:rPr>
          <w:b/>
          <w:sz w:val="24"/>
        </w:rPr>
      </w:pPr>
      <w:r w:rsidRPr="009701CA">
        <w:rPr>
          <w:b/>
          <w:sz w:val="24"/>
        </w:rPr>
        <w:t>6.2.1</w:t>
      </w:r>
      <w:r w:rsidRPr="009701CA">
        <w:rPr>
          <w:b/>
          <w:sz w:val="24"/>
        </w:rPr>
        <w:tab/>
        <w:t xml:space="preserve">Рыночные цены на продаваемые товары и используемые трудовые ресурсы </w:t>
      </w:r>
    </w:p>
    <w:p w:rsidR="00682E26" w:rsidRPr="009701CA" w:rsidRDefault="00682E26" w:rsidP="009701CA">
      <w:pPr>
        <w:ind w:firstLine="567"/>
        <w:rPr>
          <w:sz w:val="24"/>
        </w:rPr>
      </w:pPr>
      <w:r w:rsidRPr="009701CA">
        <w:rPr>
          <w:sz w:val="24"/>
        </w:rPr>
        <w:t>При использовании рыночных цен на продаваемые товары (например, на металлы, полезные ископаемые, нефть и нефтепродукты, древесину, пряжу, мясо, рыбу, зерновые культуры) их необходимо документировать при каждой корректировке, связанной с любыми изменениями рыночного равновесия (</w:t>
      </w:r>
      <w:proofErr w:type="gramStart"/>
      <w:r w:rsidRPr="009701CA">
        <w:rPr>
          <w:sz w:val="24"/>
        </w:rPr>
        <w:t>например</w:t>
      </w:r>
      <w:proofErr w:type="gramEnd"/>
      <w:r w:rsidRPr="009701CA">
        <w:rPr>
          <w:sz w:val="24"/>
        </w:rPr>
        <w:t xml:space="preserve">. из-за введения налогов и предоставления субсидий). </w:t>
      </w:r>
    </w:p>
    <w:p w:rsidR="00336127" w:rsidRPr="009701CA" w:rsidRDefault="00336127" w:rsidP="009701CA">
      <w:pPr>
        <w:ind w:firstLine="567"/>
        <w:rPr>
          <w:sz w:val="20"/>
        </w:rPr>
      </w:pPr>
    </w:p>
    <w:p w:rsidR="00682E26" w:rsidRPr="009701CA" w:rsidRDefault="00336127" w:rsidP="009701CA">
      <w:pPr>
        <w:ind w:firstLine="567"/>
        <w:rPr>
          <w:sz w:val="20"/>
        </w:rPr>
      </w:pPr>
      <w:r w:rsidRPr="009701CA">
        <w:rPr>
          <w:b/>
          <w:i/>
          <w:sz w:val="20"/>
        </w:rPr>
        <w:t>Пример</w:t>
      </w:r>
      <w:r w:rsidRPr="009701CA">
        <w:rPr>
          <w:sz w:val="20"/>
        </w:rPr>
        <w:t xml:space="preserve"> – </w:t>
      </w:r>
      <w:r w:rsidR="00682E26" w:rsidRPr="009701CA">
        <w:rPr>
          <w:sz w:val="20"/>
        </w:rPr>
        <w:t>Использование метода рыночных цен для оценки снижения водоочистительной функции существующих болотных массивов. Повышение уровня загрязнения, приводящее к сокращению объема чистой воды, можно оценивать по рыночной стоимости утерянного объема чистой воды, а повышение уровня загрязнения, приводящее к сокращению вылова рыбы, — по реальной стоимости утерянного объема ее вылова.</w:t>
      </w:r>
    </w:p>
    <w:p w:rsidR="00682E26" w:rsidRPr="009701CA" w:rsidRDefault="00682E26" w:rsidP="009701CA">
      <w:pPr>
        <w:ind w:firstLine="567"/>
        <w:rPr>
          <w:sz w:val="24"/>
        </w:rPr>
      </w:pPr>
    </w:p>
    <w:p w:rsidR="00682E26" w:rsidRPr="009701CA" w:rsidRDefault="00336127" w:rsidP="009701CA">
      <w:pPr>
        <w:ind w:firstLine="567"/>
        <w:rPr>
          <w:sz w:val="20"/>
        </w:rPr>
      </w:pPr>
      <w:r w:rsidRPr="009701CA">
        <w:rPr>
          <w:sz w:val="20"/>
        </w:rPr>
        <w:t>Примечание –</w:t>
      </w:r>
      <w:r w:rsidR="00682E26" w:rsidRPr="009701CA">
        <w:rPr>
          <w:sz w:val="20"/>
        </w:rPr>
        <w:t xml:space="preserve"> В вышеприведенном примере болотных массивов эксплуатация </w:t>
      </w:r>
      <w:proofErr w:type="spellStart"/>
      <w:r w:rsidR="00682E26" w:rsidRPr="009701CA">
        <w:rPr>
          <w:sz w:val="20"/>
        </w:rPr>
        <w:t>экосистемных</w:t>
      </w:r>
      <w:proofErr w:type="spellEnd"/>
      <w:r w:rsidR="00682E26" w:rsidRPr="009701CA">
        <w:rPr>
          <w:sz w:val="20"/>
        </w:rPr>
        <w:t xml:space="preserve"> услуг выражается в получении чистой воды и вылове рыбы, и денежную оценку этих угодий как природных ресурсов допускается проводить по чистой приведенной текущей стоимости будущих объемов эксплуатации. Следует отметить, что эти угодья могут обладать дополнительной стоимостью (ценностью), связанной с их использованием^ неиспользованием, которые не будут учитываться в методе рыночных цен.</w:t>
      </w:r>
    </w:p>
    <w:p w:rsidR="00336127" w:rsidRPr="009701CA" w:rsidRDefault="00336127" w:rsidP="009701CA">
      <w:pPr>
        <w:ind w:firstLine="567"/>
        <w:rPr>
          <w:sz w:val="24"/>
        </w:rPr>
      </w:pPr>
    </w:p>
    <w:p w:rsidR="00682E26" w:rsidRPr="009701CA" w:rsidRDefault="00682E26" w:rsidP="009701CA">
      <w:pPr>
        <w:ind w:firstLine="567"/>
        <w:rPr>
          <w:sz w:val="24"/>
        </w:rPr>
      </w:pPr>
      <w:r w:rsidRPr="009701CA">
        <w:rPr>
          <w:sz w:val="24"/>
        </w:rPr>
        <w:t xml:space="preserve">Денежную оценку природных ресурсов, как поставщика текущих и будущих </w:t>
      </w:r>
      <w:proofErr w:type="spellStart"/>
      <w:r w:rsidRPr="009701CA">
        <w:rPr>
          <w:sz w:val="24"/>
        </w:rPr>
        <w:t>экосистемных</w:t>
      </w:r>
      <w:proofErr w:type="spellEnd"/>
      <w:r w:rsidRPr="009701CA">
        <w:rPr>
          <w:sz w:val="24"/>
        </w:rPr>
        <w:t xml:space="preserve"> услуг, допускается количественно </w:t>
      </w:r>
      <w:proofErr w:type="gramStart"/>
      <w:r w:rsidRPr="009701CA">
        <w:rPr>
          <w:sz w:val="24"/>
        </w:rPr>
        <w:t>определить</w:t>
      </w:r>
      <w:proofErr w:type="gramEnd"/>
      <w:r w:rsidRPr="009701CA">
        <w:rPr>
          <w:sz w:val="24"/>
        </w:rPr>
        <w:t xml:space="preserve"> как природную (ресурсную) ренту, отражающую чистую дисконтированную стоимость будущего потока </w:t>
      </w:r>
      <w:proofErr w:type="spellStart"/>
      <w:r w:rsidRPr="009701CA">
        <w:rPr>
          <w:sz w:val="24"/>
        </w:rPr>
        <w:t>экосистемных</w:t>
      </w:r>
      <w:proofErr w:type="spellEnd"/>
      <w:r w:rsidRPr="009701CA">
        <w:rPr>
          <w:sz w:val="24"/>
        </w:rPr>
        <w:t xml:space="preserve"> услуг. Если небиологические ресурсы экосистемы, </w:t>
      </w:r>
      <w:proofErr w:type="gramStart"/>
      <w:r w:rsidRPr="009701CA">
        <w:rPr>
          <w:sz w:val="24"/>
        </w:rPr>
        <w:t>например</w:t>
      </w:r>
      <w:proofErr w:type="gramEnd"/>
      <w:r w:rsidRPr="009701CA">
        <w:rPr>
          <w:sz w:val="24"/>
        </w:rPr>
        <w:t xml:space="preserve"> минеральные, постепенно истощаются и становятся все более дефицитными, то их стоимость, по-видимому, будет со временем возрастать. </w:t>
      </w:r>
    </w:p>
    <w:p w:rsidR="00682E26" w:rsidRPr="009701CA" w:rsidRDefault="00682E26" w:rsidP="009701CA">
      <w:pPr>
        <w:ind w:firstLine="567"/>
        <w:rPr>
          <w:sz w:val="24"/>
        </w:rPr>
      </w:pPr>
      <w:r w:rsidRPr="009701CA">
        <w:rPr>
          <w:sz w:val="24"/>
        </w:rPr>
        <w:t xml:space="preserve">Рыночная стоимость трудовых ресурсов может быть использована для оценки страховых взносов, необходимых для компенсации профессиональных рисков (см. 6.3.3) и потерь, вследствие снижения продуктивности персонала на определенный срок. При расчете рыночной стоимости используемых трудовых ресурсов следует документировать: </w:t>
      </w:r>
    </w:p>
    <w:p w:rsidR="00682E26" w:rsidRPr="009701CA" w:rsidRDefault="00682E26" w:rsidP="009701CA">
      <w:pPr>
        <w:ind w:firstLine="567"/>
        <w:rPr>
          <w:sz w:val="24"/>
        </w:rPr>
      </w:pPr>
      <w:r w:rsidRPr="009701CA">
        <w:rPr>
          <w:sz w:val="24"/>
        </w:rPr>
        <w:t>a)</w:t>
      </w:r>
      <w:r w:rsidRPr="009701CA">
        <w:rPr>
          <w:sz w:val="24"/>
        </w:rPr>
        <w:tab/>
        <w:t>репрезентативность рыночной цены с точки зрения возраста, пола, статуса занятости и уровня квалификации трудовых ресурсов;</w:t>
      </w:r>
    </w:p>
    <w:p w:rsidR="00682E26" w:rsidRPr="009701CA" w:rsidRDefault="00682E26" w:rsidP="009701CA">
      <w:pPr>
        <w:ind w:firstLine="567"/>
        <w:rPr>
          <w:sz w:val="24"/>
        </w:rPr>
      </w:pPr>
      <w:r w:rsidRPr="009701CA">
        <w:rPr>
          <w:sz w:val="24"/>
        </w:rPr>
        <w:t>b)</w:t>
      </w:r>
      <w:r w:rsidRPr="009701CA">
        <w:rPr>
          <w:sz w:val="24"/>
        </w:rPr>
        <w:tab/>
        <w:t>количество времени, на которое были снижены продуктивность (производительность) или изменение профессиональных рисков;</w:t>
      </w:r>
    </w:p>
    <w:p w:rsidR="00682E26" w:rsidRPr="009701CA" w:rsidRDefault="00682E26" w:rsidP="009701CA">
      <w:pPr>
        <w:ind w:firstLine="567"/>
        <w:rPr>
          <w:sz w:val="24"/>
        </w:rPr>
      </w:pPr>
      <w:r w:rsidRPr="009701CA">
        <w:rPr>
          <w:sz w:val="24"/>
        </w:rPr>
        <w:t>c)</w:t>
      </w:r>
      <w:r w:rsidRPr="009701CA">
        <w:rPr>
          <w:sz w:val="24"/>
        </w:rPr>
        <w:tab/>
        <w:t xml:space="preserve">способ учета перераспределения доходов (например, для нужд детей, безработных или пенсионеров); </w:t>
      </w:r>
    </w:p>
    <w:p w:rsidR="00682E26" w:rsidRPr="009701CA" w:rsidRDefault="00682E26" w:rsidP="009701CA">
      <w:pPr>
        <w:ind w:firstLine="567"/>
        <w:rPr>
          <w:sz w:val="24"/>
        </w:rPr>
      </w:pPr>
      <w:r w:rsidRPr="009701CA">
        <w:rPr>
          <w:sz w:val="24"/>
        </w:rPr>
        <w:t>d)</w:t>
      </w:r>
      <w:r w:rsidRPr="009701CA">
        <w:rPr>
          <w:sz w:val="24"/>
        </w:rPr>
        <w:tab/>
        <w:t>любые корректировки данных.</w:t>
      </w:r>
    </w:p>
    <w:p w:rsidR="00682E26" w:rsidRPr="009701CA" w:rsidRDefault="00682E26" w:rsidP="009701CA">
      <w:pPr>
        <w:ind w:firstLine="567"/>
        <w:rPr>
          <w:sz w:val="24"/>
        </w:rPr>
      </w:pPr>
      <w:r w:rsidRPr="009701CA">
        <w:rPr>
          <w:sz w:val="24"/>
        </w:rPr>
        <w:t>Если рыночные цены прогнозируются на будущее, то все используемые допущения и модели следует соответствующим образом обосновывать и документировать.</w:t>
      </w:r>
    </w:p>
    <w:p w:rsidR="00682E26" w:rsidRPr="009701CA" w:rsidRDefault="00682E26" w:rsidP="009701CA">
      <w:pPr>
        <w:ind w:firstLine="567"/>
        <w:rPr>
          <w:b/>
          <w:sz w:val="24"/>
        </w:rPr>
      </w:pPr>
      <w:r w:rsidRPr="009701CA">
        <w:rPr>
          <w:b/>
          <w:sz w:val="24"/>
        </w:rPr>
        <w:t>6.2.2</w:t>
      </w:r>
      <w:r w:rsidRPr="009701CA">
        <w:rPr>
          <w:b/>
          <w:sz w:val="24"/>
        </w:rPr>
        <w:tab/>
        <w:t>Метод оценки затрат «стоимость болезней»</w:t>
      </w:r>
    </w:p>
    <w:p w:rsidR="00682E26" w:rsidRPr="009701CA" w:rsidRDefault="00682E26" w:rsidP="009701CA">
      <w:pPr>
        <w:ind w:firstLine="567"/>
        <w:rPr>
          <w:sz w:val="24"/>
        </w:rPr>
      </w:pPr>
      <w:r w:rsidRPr="009701CA">
        <w:rPr>
          <w:sz w:val="24"/>
        </w:rPr>
        <w:t>Этот метод является частным случаем рыночной оценки, который может включать оценку затрат на лечение, помощь в ведении домашнего хозяйства больного (стоимость ресурсов) и потерю работоспособности или обеспечение отдыха (стоимость потерянных возможностей). Метод оценки затрат «стоимость болезней» может включать издержки из-за потери полезности, которые обычно оценивают с помощью метода определения потребительских предпочтений населения (см. 6.4).</w:t>
      </w:r>
    </w:p>
    <w:p w:rsidR="00682E26" w:rsidRPr="009701CA" w:rsidRDefault="00682E26" w:rsidP="009701CA">
      <w:pPr>
        <w:ind w:firstLine="567"/>
        <w:rPr>
          <w:sz w:val="24"/>
        </w:rPr>
      </w:pPr>
      <w:r w:rsidRPr="009701CA">
        <w:rPr>
          <w:sz w:val="24"/>
        </w:rPr>
        <w:lastRenderedPageBreak/>
        <w:t xml:space="preserve">При использовании этого метода необходимо документировать следующее: </w:t>
      </w:r>
    </w:p>
    <w:p w:rsidR="00682E26" w:rsidRPr="009701CA" w:rsidRDefault="00682E26" w:rsidP="00BB10C3">
      <w:pPr>
        <w:tabs>
          <w:tab w:val="left" w:pos="851"/>
        </w:tabs>
        <w:ind w:firstLine="567"/>
        <w:rPr>
          <w:sz w:val="24"/>
        </w:rPr>
      </w:pPr>
      <w:r w:rsidRPr="009701CA">
        <w:rPr>
          <w:sz w:val="24"/>
        </w:rPr>
        <w:t>a)</w:t>
      </w:r>
      <w:r w:rsidRPr="009701CA">
        <w:rPr>
          <w:sz w:val="24"/>
        </w:rPr>
        <w:tab/>
        <w:t xml:space="preserve">вид заболевания и его продолжительность (или состояние здоровья работника); </w:t>
      </w:r>
    </w:p>
    <w:p w:rsidR="00682E26" w:rsidRPr="009701CA" w:rsidRDefault="00682E26" w:rsidP="00BB10C3">
      <w:pPr>
        <w:tabs>
          <w:tab w:val="left" w:pos="851"/>
        </w:tabs>
        <w:ind w:firstLine="567"/>
        <w:rPr>
          <w:sz w:val="24"/>
        </w:rPr>
      </w:pPr>
      <w:r w:rsidRPr="009701CA">
        <w:rPr>
          <w:sz w:val="24"/>
        </w:rPr>
        <w:t>b)</w:t>
      </w:r>
      <w:r w:rsidRPr="009701CA">
        <w:rPr>
          <w:sz w:val="24"/>
        </w:rPr>
        <w:tab/>
        <w:t>для каждого рассматриваемого элемента затрат следует указывать:</w:t>
      </w:r>
    </w:p>
    <w:p w:rsidR="00682E26" w:rsidRPr="009701CA" w:rsidRDefault="00682E26" w:rsidP="00BB10C3">
      <w:pPr>
        <w:tabs>
          <w:tab w:val="left" w:pos="851"/>
        </w:tabs>
        <w:ind w:firstLine="567"/>
        <w:rPr>
          <w:sz w:val="24"/>
        </w:rPr>
      </w:pPr>
      <w:r w:rsidRPr="009701CA">
        <w:rPr>
          <w:sz w:val="24"/>
        </w:rPr>
        <w:t>1)</w:t>
      </w:r>
      <w:r w:rsidRPr="009701CA">
        <w:rPr>
          <w:sz w:val="24"/>
        </w:rPr>
        <w:tab/>
        <w:t>вид оцениваемой стоимости ресурсов: прямые медицинские затраты (например, непосредственно связанные с услугами врача, медикаментами и стационарным лечением), или затраты, связанные с немедицинскими затратами (например, расходы на уход за детьми и помощь больному по ведению его домашнего хозяйства), или затраты, связанные с рассмотрением споров в судах или оформлением претензий на медицинское обслуживание;</w:t>
      </w:r>
    </w:p>
    <w:p w:rsidR="00682E26" w:rsidRPr="009701CA" w:rsidRDefault="00682E26" w:rsidP="00BB10C3">
      <w:pPr>
        <w:tabs>
          <w:tab w:val="left" w:pos="851"/>
        </w:tabs>
        <w:ind w:firstLine="567"/>
        <w:rPr>
          <w:sz w:val="24"/>
        </w:rPr>
      </w:pPr>
      <w:r w:rsidRPr="009701CA">
        <w:rPr>
          <w:sz w:val="24"/>
        </w:rPr>
        <w:t>2)</w:t>
      </w:r>
      <w:r w:rsidRPr="009701CA">
        <w:rPr>
          <w:sz w:val="24"/>
        </w:rPr>
        <w:tab/>
        <w:t>включены ли в оценку производственные затраты (например, затраты на потерю работоспособности и обеспечение отдыха) или потери от нереализованных альтернативных возможностей (см. также 6.2.1);</w:t>
      </w:r>
    </w:p>
    <w:p w:rsidR="00682E26" w:rsidRPr="009701CA" w:rsidRDefault="00682E26" w:rsidP="00BB10C3">
      <w:pPr>
        <w:tabs>
          <w:tab w:val="left" w:pos="851"/>
        </w:tabs>
        <w:ind w:firstLine="567"/>
        <w:rPr>
          <w:sz w:val="24"/>
        </w:rPr>
      </w:pPr>
      <w:r w:rsidRPr="009701CA">
        <w:rPr>
          <w:sz w:val="24"/>
        </w:rPr>
        <w:t>c)</w:t>
      </w:r>
      <w:r w:rsidRPr="009701CA">
        <w:rPr>
          <w:sz w:val="24"/>
        </w:rPr>
        <w:tab/>
        <w:t xml:space="preserve">степень, в которой эти затраты покрываются индивидами, работодателями, семьями, медицинскими страховками или государственными программами; </w:t>
      </w:r>
    </w:p>
    <w:p w:rsidR="00682E26" w:rsidRPr="009701CA" w:rsidRDefault="00682E26" w:rsidP="00BB10C3">
      <w:pPr>
        <w:tabs>
          <w:tab w:val="left" w:pos="851"/>
        </w:tabs>
        <w:ind w:firstLine="567"/>
        <w:rPr>
          <w:sz w:val="24"/>
        </w:rPr>
      </w:pPr>
      <w:r w:rsidRPr="009701CA">
        <w:rPr>
          <w:sz w:val="24"/>
        </w:rPr>
        <w:t>d)</w:t>
      </w:r>
      <w:r w:rsidRPr="009701CA">
        <w:rPr>
          <w:sz w:val="24"/>
        </w:rPr>
        <w:tab/>
        <w:t>число заболевших;</w:t>
      </w:r>
    </w:p>
    <w:p w:rsidR="0041631C" w:rsidRPr="009701CA" w:rsidRDefault="00682E26" w:rsidP="00BB10C3">
      <w:pPr>
        <w:tabs>
          <w:tab w:val="left" w:pos="851"/>
        </w:tabs>
        <w:ind w:firstLine="567"/>
        <w:rPr>
          <w:sz w:val="24"/>
        </w:rPr>
      </w:pPr>
      <w:r w:rsidRPr="009701CA">
        <w:rPr>
          <w:sz w:val="24"/>
        </w:rPr>
        <w:t>e)</w:t>
      </w:r>
      <w:r w:rsidRPr="009701CA">
        <w:rPr>
          <w:sz w:val="24"/>
        </w:rPr>
        <w:tab/>
        <w:t>оценивались ли затраты по результатам исследований порога или зоны распространенности того или иного заболевания, поскольку первое, возможно, будет необходимо для корректировки продолжительности заболевания.</w:t>
      </w:r>
    </w:p>
    <w:p w:rsidR="00682E26" w:rsidRPr="009701CA" w:rsidRDefault="00682E26" w:rsidP="009701CA">
      <w:pPr>
        <w:ind w:firstLine="567"/>
        <w:rPr>
          <w:b/>
          <w:sz w:val="24"/>
        </w:rPr>
      </w:pPr>
    </w:p>
    <w:p w:rsidR="009A1625" w:rsidRPr="009701CA" w:rsidRDefault="00682E26" w:rsidP="009701CA">
      <w:pPr>
        <w:pStyle w:val="2"/>
        <w:rPr>
          <w:rFonts w:cs="Times New Roman"/>
        </w:rPr>
      </w:pPr>
      <w:bookmarkStart w:id="33" w:name="_Toc48092266"/>
      <w:r w:rsidRPr="009701CA">
        <w:rPr>
          <w:rFonts w:cs="Times New Roman"/>
        </w:rPr>
        <w:t>Методы выявления потребительских предпочтений населения</w:t>
      </w:r>
      <w:bookmarkEnd w:id="33"/>
    </w:p>
    <w:p w:rsidR="00682E26" w:rsidRPr="009701CA" w:rsidRDefault="00682E26" w:rsidP="009701CA">
      <w:pPr>
        <w:ind w:firstLine="567"/>
        <w:rPr>
          <w:sz w:val="24"/>
        </w:rPr>
      </w:pPr>
    </w:p>
    <w:p w:rsidR="00682E26" w:rsidRPr="009701CA" w:rsidRDefault="00682E26" w:rsidP="009701CA">
      <w:pPr>
        <w:pStyle w:val="10"/>
        <w:spacing w:before="0" w:after="0"/>
        <w:ind w:firstLine="567"/>
        <w:jc w:val="both"/>
        <w:rPr>
          <w:sz w:val="24"/>
        </w:rPr>
      </w:pPr>
      <w:bookmarkStart w:id="34" w:name="_Toc48092267"/>
      <w:r w:rsidRPr="009701CA">
        <w:rPr>
          <w:sz w:val="24"/>
        </w:rPr>
        <w:t>6.3.1</w:t>
      </w:r>
      <w:r w:rsidRPr="009701CA">
        <w:rPr>
          <w:sz w:val="24"/>
        </w:rPr>
        <w:tab/>
        <w:t>Общие положения</w:t>
      </w:r>
      <w:bookmarkEnd w:id="34"/>
    </w:p>
    <w:p w:rsidR="00682E26" w:rsidRPr="009701CA" w:rsidRDefault="00682E26" w:rsidP="009701CA">
      <w:pPr>
        <w:ind w:firstLine="567"/>
        <w:rPr>
          <w:sz w:val="24"/>
        </w:rPr>
      </w:pPr>
      <w:r w:rsidRPr="009701CA">
        <w:rPr>
          <w:sz w:val="24"/>
        </w:rPr>
        <w:t xml:space="preserve">При использовании данного метода данные, поступающие с существующих рынков, анализируют с помощью косвенных показателей для несуществующих (суррогатных) рынков, на которых потребительское поведение покупателей отражает их предпочтения в отношении того или иного экологического товара, что влияет на его качество или предоставление. При этом необходимо документировать условия и способ корректировки рыночных цен при любых изменениях рыночного равновесия (например, из-за введения налогов и предоставления субсидий). </w:t>
      </w:r>
    </w:p>
    <w:p w:rsidR="00682E26" w:rsidRPr="009701CA" w:rsidRDefault="00682E26" w:rsidP="009701CA">
      <w:pPr>
        <w:ind w:firstLine="567"/>
        <w:rPr>
          <w:sz w:val="24"/>
        </w:rPr>
      </w:pPr>
      <w:r w:rsidRPr="009701CA">
        <w:rPr>
          <w:sz w:val="24"/>
        </w:rPr>
        <w:t>Для любого связанного с этим методом статистического анализа необходимо документировать перечень используемых параметров и тот параметр, который оказывает статистически наиболее значимое влияние на рыночную цену (и на каком уровне). Необходимо документировать и информацию о разбросе полученных данных (например, доверительные интервалы или дисперсии), а также методы, с помощью которых эти показатели получены.</w:t>
      </w:r>
    </w:p>
    <w:p w:rsidR="009701CA" w:rsidRPr="009701CA" w:rsidRDefault="009701CA" w:rsidP="009701CA">
      <w:pPr>
        <w:ind w:firstLine="567"/>
        <w:rPr>
          <w:sz w:val="24"/>
        </w:rPr>
      </w:pPr>
    </w:p>
    <w:p w:rsidR="00682E26" w:rsidRPr="009701CA" w:rsidRDefault="00682E26" w:rsidP="009701CA">
      <w:pPr>
        <w:ind w:firstLine="567"/>
        <w:rPr>
          <w:b/>
          <w:sz w:val="24"/>
        </w:rPr>
      </w:pPr>
      <w:r w:rsidRPr="009701CA">
        <w:rPr>
          <w:b/>
          <w:sz w:val="24"/>
        </w:rPr>
        <w:t>6.3.2</w:t>
      </w:r>
      <w:r w:rsidRPr="009701CA">
        <w:rPr>
          <w:b/>
          <w:sz w:val="24"/>
        </w:rPr>
        <w:tab/>
        <w:t xml:space="preserve">Метод определения затрат на предотвращение неблагоприятных экологических последствий </w:t>
      </w:r>
    </w:p>
    <w:p w:rsidR="009701CA" w:rsidRPr="009701CA" w:rsidRDefault="009701CA" w:rsidP="009701CA">
      <w:pPr>
        <w:ind w:firstLine="567"/>
        <w:rPr>
          <w:b/>
          <w:sz w:val="24"/>
        </w:rPr>
      </w:pPr>
    </w:p>
    <w:p w:rsidR="00682E26" w:rsidRPr="009701CA" w:rsidRDefault="00682E26" w:rsidP="009701CA">
      <w:pPr>
        <w:ind w:firstLine="567"/>
        <w:rPr>
          <w:b/>
          <w:sz w:val="24"/>
        </w:rPr>
      </w:pPr>
      <w:r w:rsidRPr="009701CA">
        <w:rPr>
          <w:b/>
          <w:sz w:val="24"/>
        </w:rPr>
        <w:t>6.3.2.1</w:t>
      </w:r>
      <w:r w:rsidRPr="009701CA">
        <w:rPr>
          <w:b/>
          <w:sz w:val="24"/>
        </w:rPr>
        <w:tab/>
        <w:t>Общие положения</w:t>
      </w:r>
    </w:p>
    <w:p w:rsidR="00682E26" w:rsidRPr="009701CA" w:rsidRDefault="00682E26" w:rsidP="009701CA">
      <w:pPr>
        <w:ind w:firstLine="567"/>
        <w:rPr>
          <w:sz w:val="24"/>
        </w:rPr>
      </w:pPr>
      <w:r w:rsidRPr="009701CA">
        <w:rPr>
          <w:sz w:val="24"/>
        </w:rPr>
        <w:t xml:space="preserve">В данном методе, также называемом «методом профилактики затрат» или «методом учета затрат», устанавливают различие между теми затратами, которые возникают из-за мер по предотвращению неблагоприятных экологических последствий индивидами, и теми затратами, которые были понесены государственными органами. </w:t>
      </w:r>
    </w:p>
    <w:p w:rsidR="00682E26" w:rsidRPr="009701CA" w:rsidRDefault="00682E26" w:rsidP="009701CA">
      <w:pPr>
        <w:ind w:firstLine="567"/>
        <w:rPr>
          <w:sz w:val="24"/>
        </w:rPr>
      </w:pPr>
    </w:p>
    <w:p w:rsidR="00682E26" w:rsidRPr="009701CA" w:rsidRDefault="00682E26" w:rsidP="009701CA">
      <w:pPr>
        <w:ind w:firstLine="567"/>
        <w:rPr>
          <w:sz w:val="20"/>
        </w:rPr>
      </w:pPr>
      <w:r w:rsidRPr="009701CA">
        <w:rPr>
          <w:b/>
          <w:i/>
          <w:sz w:val="20"/>
        </w:rPr>
        <w:t>Пример</w:t>
      </w:r>
      <w:r w:rsidRPr="009701CA">
        <w:rPr>
          <w:sz w:val="20"/>
        </w:rPr>
        <w:t xml:space="preserve"> – Затратами на предотвращение неблагоприятных экологических последствий могут быть, например, затраты на ликвидацию загрязненных производством или разливом нефти территорий; затраты, необходимые для достижения национальных целевых показателей выбросов, или затраты на окна, снижающие уровень шума. </w:t>
      </w:r>
    </w:p>
    <w:p w:rsidR="00682E26" w:rsidRPr="009701CA" w:rsidRDefault="00682E26" w:rsidP="009701CA">
      <w:pPr>
        <w:ind w:firstLine="567"/>
        <w:rPr>
          <w:sz w:val="24"/>
        </w:rPr>
      </w:pPr>
    </w:p>
    <w:p w:rsidR="00682E26" w:rsidRPr="009701CA" w:rsidRDefault="00682E26" w:rsidP="009701CA">
      <w:pPr>
        <w:ind w:firstLine="567"/>
        <w:rPr>
          <w:sz w:val="24"/>
        </w:rPr>
      </w:pPr>
      <w:r w:rsidRPr="009701CA">
        <w:rPr>
          <w:sz w:val="24"/>
        </w:rPr>
        <w:lastRenderedPageBreak/>
        <w:t>Этот вид затрат необходимо использовать только при денежной оценке после того, как эти затраты уже были понесены (или утверждены). Без доказательства таких затрат, они не могут быть отнесены на индекс WTP или индекс WTA. Затраты могут включать замещающие товары (к примеру замена) или меры по предотвращению неблагоприятных экологических последствий (к примеру, природоохранные меры, меры по борьбе с загрязнением, очистка, восстановление территории).</w:t>
      </w:r>
    </w:p>
    <w:p w:rsidR="00682E26" w:rsidRPr="009701CA" w:rsidRDefault="00682E26" w:rsidP="009701CA">
      <w:pPr>
        <w:ind w:firstLine="567"/>
        <w:rPr>
          <w:b/>
          <w:sz w:val="24"/>
        </w:rPr>
      </w:pPr>
      <w:r w:rsidRPr="009701CA">
        <w:rPr>
          <w:b/>
          <w:sz w:val="24"/>
        </w:rPr>
        <w:t>6.3.2.2</w:t>
      </w:r>
      <w:r w:rsidRPr="009701CA">
        <w:rPr>
          <w:b/>
          <w:sz w:val="24"/>
        </w:rPr>
        <w:tab/>
        <w:t xml:space="preserve">Метод оценки затрат, понесенных индивидом, на предотвращение неблагоприятных экологических последствий </w:t>
      </w:r>
    </w:p>
    <w:p w:rsidR="00682E26" w:rsidRPr="009701CA" w:rsidRDefault="00682E26" w:rsidP="009701CA">
      <w:pPr>
        <w:ind w:firstLine="567"/>
        <w:rPr>
          <w:sz w:val="24"/>
        </w:rPr>
      </w:pPr>
      <w:r w:rsidRPr="009701CA">
        <w:rPr>
          <w:sz w:val="24"/>
        </w:rPr>
        <w:t xml:space="preserve">При использовании данного метода необходимо документировать: </w:t>
      </w:r>
    </w:p>
    <w:p w:rsidR="00682E26" w:rsidRPr="009701CA" w:rsidRDefault="00682E26" w:rsidP="009701CA">
      <w:pPr>
        <w:tabs>
          <w:tab w:val="left" w:pos="993"/>
        </w:tabs>
        <w:ind w:firstLine="567"/>
        <w:rPr>
          <w:sz w:val="24"/>
        </w:rPr>
      </w:pPr>
      <w:r w:rsidRPr="009701CA">
        <w:rPr>
          <w:sz w:val="24"/>
        </w:rPr>
        <w:t>a)</w:t>
      </w:r>
      <w:r w:rsidRPr="009701CA">
        <w:rPr>
          <w:sz w:val="24"/>
        </w:rPr>
        <w:tab/>
        <w:t xml:space="preserve">меры по предотвращению неблагоприятных экологических последствий (предпринятые или запланированные); </w:t>
      </w:r>
    </w:p>
    <w:p w:rsidR="00682E26" w:rsidRPr="009701CA" w:rsidRDefault="00682E26" w:rsidP="009701CA">
      <w:pPr>
        <w:tabs>
          <w:tab w:val="left" w:pos="993"/>
        </w:tabs>
        <w:ind w:firstLine="567"/>
        <w:rPr>
          <w:sz w:val="24"/>
        </w:rPr>
      </w:pPr>
      <w:r w:rsidRPr="009701CA">
        <w:rPr>
          <w:sz w:val="24"/>
        </w:rPr>
        <w:t>b)</w:t>
      </w:r>
      <w:r w:rsidRPr="009701CA">
        <w:rPr>
          <w:sz w:val="24"/>
        </w:rPr>
        <w:tab/>
        <w:t>связанные затраты;</w:t>
      </w:r>
    </w:p>
    <w:p w:rsidR="00682E26" w:rsidRPr="009701CA" w:rsidRDefault="00682E26" w:rsidP="009701CA">
      <w:pPr>
        <w:tabs>
          <w:tab w:val="left" w:pos="993"/>
        </w:tabs>
        <w:ind w:firstLine="567"/>
        <w:rPr>
          <w:sz w:val="24"/>
        </w:rPr>
      </w:pPr>
      <w:r w:rsidRPr="009701CA">
        <w:rPr>
          <w:sz w:val="24"/>
        </w:rPr>
        <w:t>c)</w:t>
      </w:r>
      <w:r w:rsidRPr="009701CA">
        <w:rPr>
          <w:sz w:val="24"/>
        </w:rPr>
        <w:tab/>
        <w:t>характеристики индивидов (например, уровень их доходов), которые понесли эти затраты;</w:t>
      </w:r>
    </w:p>
    <w:p w:rsidR="00682E26" w:rsidRPr="009701CA" w:rsidRDefault="00682E26" w:rsidP="009701CA">
      <w:pPr>
        <w:tabs>
          <w:tab w:val="left" w:pos="993"/>
        </w:tabs>
        <w:ind w:firstLine="567"/>
        <w:rPr>
          <w:sz w:val="24"/>
        </w:rPr>
      </w:pPr>
      <w:r w:rsidRPr="009701CA">
        <w:rPr>
          <w:sz w:val="24"/>
        </w:rPr>
        <w:t>d)</w:t>
      </w:r>
      <w:r w:rsidRPr="009701CA">
        <w:rPr>
          <w:sz w:val="24"/>
        </w:rPr>
        <w:tab/>
        <w:t>дополнительно полученные выгоды (при их наличии) и степень их учета при анализе (</w:t>
      </w:r>
      <w:proofErr w:type="gramStart"/>
      <w:r w:rsidRPr="009701CA">
        <w:rPr>
          <w:sz w:val="24"/>
        </w:rPr>
        <w:t>например</w:t>
      </w:r>
      <w:proofErr w:type="gramEnd"/>
      <w:r w:rsidRPr="009701CA">
        <w:rPr>
          <w:sz w:val="24"/>
        </w:rPr>
        <w:t xml:space="preserve">. за счет более качественного остекления окон, которое не только уменьшает проникновение уличного шума, но и приносит выгоды от сокращения расходов на отопление); </w:t>
      </w:r>
    </w:p>
    <w:p w:rsidR="00682E26" w:rsidRPr="009701CA" w:rsidRDefault="00682E26" w:rsidP="009701CA">
      <w:pPr>
        <w:tabs>
          <w:tab w:val="left" w:pos="993"/>
        </w:tabs>
        <w:ind w:firstLine="567"/>
        <w:rPr>
          <w:sz w:val="24"/>
        </w:rPr>
      </w:pPr>
      <w:r w:rsidRPr="009701CA">
        <w:rPr>
          <w:sz w:val="24"/>
        </w:rPr>
        <w:t>e)</w:t>
      </w:r>
      <w:r w:rsidRPr="009701CA">
        <w:rPr>
          <w:sz w:val="24"/>
        </w:rPr>
        <w:tab/>
        <w:t xml:space="preserve">возможность изменения поведения индивидов (например, снижения времени их нахождения вне рабочего помещения и увеличения времени нахождения в нем благодаря принятию мер по учету расходов), а также степень учета этого изменения; </w:t>
      </w:r>
    </w:p>
    <w:p w:rsidR="00682E26" w:rsidRPr="009701CA" w:rsidRDefault="00682E26" w:rsidP="009701CA">
      <w:pPr>
        <w:tabs>
          <w:tab w:val="left" w:pos="993"/>
        </w:tabs>
        <w:ind w:firstLine="567"/>
        <w:rPr>
          <w:sz w:val="24"/>
        </w:rPr>
      </w:pPr>
      <w:r w:rsidRPr="009701CA">
        <w:rPr>
          <w:sz w:val="24"/>
        </w:rPr>
        <w:t>f)</w:t>
      </w:r>
      <w:r w:rsidRPr="009701CA">
        <w:rPr>
          <w:sz w:val="24"/>
        </w:rPr>
        <w:tab/>
        <w:t xml:space="preserve">степень, в какой принятые меры по предотвращению неблагоприятных экологических последствий способны обеспечивать выполнение тех же экологических функций, что и в исходной или целевой ситуации. </w:t>
      </w:r>
    </w:p>
    <w:p w:rsidR="00682E26" w:rsidRPr="009701CA" w:rsidRDefault="00682E26" w:rsidP="009701CA">
      <w:pPr>
        <w:ind w:firstLine="567"/>
        <w:rPr>
          <w:b/>
          <w:sz w:val="24"/>
        </w:rPr>
      </w:pPr>
      <w:r w:rsidRPr="009701CA">
        <w:rPr>
          <w:b/>
          <w:sz w:val="24"/>
        </w:rPr>
        <w:t>6.3.2.3</w:t>
      </w:r>
      <w:r w:rsidRPr="009701CA">
        <w:rPr>
          <w:b/>
          <w:sz w:val="24"/>
        </w:rPr>
        <w:tab/>
        <w:t xml:space="preserve">Метод оценки затрат, понесенных государственными органами на предотвращение неблагоприятных экологических последствий — целевые показатели для конкретных территорий </w:t>
      </w:r>
    </w:p>
    <w:p w:rsidR="00682E26" w:rsidRPr="009701CA" w:rsidRDefault="00682E26" w:rsidP="009701CA">
      <w:pPr>
        <w:ind w:firstLine="567"/>
        <w:rPr>
          <w:sz w:val="24"/>
        </w:rPr>
      </w:pPr>
      <w:r w:rsidRPr="009701CA">
        <w:rPr>
          <w:sz w:val="24"/>
        </w:rPr>
        <w:t xml:space="preserve">При использовании метода оценки затрат, понесенных государственными органами на предотвращение неблагоприятных экономических последствий, применимого в случае устранения загрязнения или восстановления территории на конкретных объектах, необходимо документировать: </w:t>
      </w:r>
    </w:p>
    <w:p w:rsidR="00682E26" w:rsidRPr="009701CA" w:rsidRDefault="00682E26" w:rsidP="009701CA">
      <w:pPr>
        <w:tabs>
          <w:tab w:val="left" w:pos="851"/>
        </w:tabs>
        <w:ind w:firstLine="567"/>
        <w:rPr>
          <w:sz w:val="24"/>
        </w:rPr>
      </w:pPr>
      <w:r w:rsidRPr="009701CA">
        <w:rPr>
          <w:sz w:val="24"/>
        </w:rPr>
        <w:t>a)</w:t>
      </w:r>
      <w:r w:rsidRPr="009701CA">
        <w:rPr>
          <w:sz w:val="24"/>
        </w:rPr>
        <w:tab/>
        <w:t xml:space="preserve">меры по предотвращению неблагоприятных экологических последствий (принятые или запланированные); </w:t>
      </w:r>
    </w:p>
    <w:p w:rsidR="00682E26" w:rsidRPr="009701CA" w:rsidRDefault="00682E26" w:rsidP="009701CA">
      <w:pPr>
        <w:tabs>
          <w:tab w:val="left" w:pos="851"/>
        </w:tabs>
        <w:ind w:firstLine="567"/>
        <w:rPr>
          <w:sz w:val="24"/>
        </w:rPr>
      </w:pPr>
      <w:r w:rsidRPr="009701CA">
        <w:rPr>
          <w:sz w:val="24"/>
        </w:rPr>
        <w:t>b)</w:t>
      </w:r>
      <w:r w:rsidRPr="009701CA">
        <w:rPr>
          <w:sz w:val="24"/>
        </w:rPr>
        <w:tab/>
        <w:t>связанные с этими мерами затраты;</w:t>
      </w:r>
    </w:p>
    <w:p w:rsidR="00682E26" w:rsidRPr="009701CA" w:rsidRDefault="00682E26" w:rsidP="009701CA">
      <w:pPr>
        <w:tabs>
          <w:tab w:val="left" w:pos="851"/>
        </w:tabs>
        <w:ind w:firstLine="567"/>
        <w:rPr>
          <w:sz w:val="24"/>
        </w:rPr>
      </w:pPr>
      <w:r w:rsidRPr="009701CA">
        <w:rPr>
          <w:sz w:val="24"/>
        </w:rPr>
        <w:t>c)</w:t>
      </w:r>
      <w:r w:rsidRPr="009701CA">
        <w:rPr>
          <w:sz w:val="24"/>
        </w:rPr>
        <w:tab/>
        <w:t>можно ли считать эти затраты минимально необходимыми для предотвращения неблагоприятных экологических последствий;</w:t>
      </w:r>
    </w:p>
    <w:p w:rsidR="00682E26" w:rsidRPr="009701CA" w:rsidRDefault="00682E26" w:rsidP="009701CA">
      <w:pPr>
        <w:tabs>
          <w:tab w:val="left" w:pos="851"/>
        </w:tabs>
        <w:ind w:firstLine="567"/>
        <w:rPr>
          <w:sz w:val="24"/>
        </w:rPr>
      </w:pPr>
      <w:r w:rsidRPr="009701CA">
        <w:rPr>
          <w:sz w:val="24"/>
        </w:rPr>
        <w:t>d)</w:t>
      </w:r>
      <w:r w:rsidRPr="009701CA">
        <w:rPr>
          <w:sz w:val="24"/>
        </w:rPr>
        <w:tab/>
        <w:t>несут ли затраты индивиды (и как они распределяют затраты между собой) или конкретный государственный орган;</w:t>
      </w:r>
    </w:p>
    <w:p w:rsidR="00682E26" w:rsidRPr="009701CA" w:rsidRDefault="00682E26" w:rsidP="009701CA">
      <w:pPr>
        <w:tabs>
          <w:tab w:val="left" w:pos="851"/>
        </w:tabs>
        <w:ind w:firstLine="567"/>
        <w:rPr>
          <w:sz w:val="24"/>
        </w:rPr>
      </w:pPr>
      <w:r w:rsidRPr="009701CA">
        <w:rPr>
          <w:sz w:val="24"/>
        </w:rPr>
        <w:t>e)</w:t>
      </w:r>
      <w:r w:rsidRPr="009701CA">
        <w:rPr>
          <w:sz w:val="24"/>
        </w:rPr>
        <w:tab/>
        <w:t>орган, который принял решение о принятии мер по предотвращению неблагоприятных экологических последствий;</w:t>
      </w:r>
    </w:p>
    <w:p w:rsidR="00682E26" w:rsidRPr="009701CA" w:rsidRDefault="00682E26" w:rsidP="009701CA">
      <w:pPr>
        <w:tabs>
          <w:tab w:val="left" w:pos="851"/>
        </w:tabs>
        <w:ind w:firstLine="567"/>
        <w:rPr>
          <w:sz w:val="24"/>
        </w:rPr>
      </w:pPr>
      <w:r w:rsidRPr="009701CA">
        <w:rPr>
          <w:sz w:val="24"/>
        </w:rPr>
        <w:t>f)</w:t>
      </w:r>
      <w:r w:rsidRPr="009701CA">
        <w:rPr>
          <w:sz w:val="24"/>
        </w:rPr>
        <w:tab/>
        <w:t xml:space="preserve">степень, в какой меры по предотвращению неблагоприятных экологических последствий способны обеспечивать выполнение тех же экологических функций, что и в исходной или целевой ситуации (например, степень различий в оценке рыболовами замены дикого лосося на искусственно разведенного); </w:t>
      </w:r>
    </w:p>
    <w:p w:rsidR="00682E26" w:rsidRPr="009701CA" w:rsidRDefault="00682E26" w:rsidP="009701CA">
      <w:pPr>
        <w:tabs>
          <w:tab w:val="left" w:pos="851"/>
        </w:tabs>
        <w:ind w:firstLine="567"/>
        <w:rPr>
          <w:sz w:val="24"/>
        </w:rPr>
      </w:pPr>
      <w:r w:rsidRPr="009701CA">
        <w:rPr>
          <w:sz w:val="24"/>
        </w:rPr>
        <w:t>g)</w:t>
      </w:r>
      <w:r w:rsidRPr="009701CA">
        <w:rPr>
          <w:sz w:val="24"/>
        </w:rPr>
        <w:tab/>
        <w:t>дополнительные выгоды (при их наличии) и степень их учета при денежной оценке.</w:t>
      </w:r>
    </w:p>
    <w:p w:rsidR="00682E26" w:rsidRPr="009701CA" w:rsidRDefault="00682E26" w:rsidP="009701CA">
      <w:pPr>
        <w:ind w:firstLine="567"/>
        <w:rPr>
          <w:b/>
          <w:sz w:val="24"/>
        </w:rPr>
      </w:pPr>
      <w:r w:rsidRPr="009701CA">
        <w:rPr>
          <w:b/>
          <w:sz w:val="24"/>
        </w:rPr>
        <w:t>6.3.2.4</w:t>
      </w:r>
      <w:r w:rsidRPr="009701CA">
        <w:rPr>
          <w:b/>
          <w:sz w:val="24"/>
        </w:rPr>
        <w:tab/>
        <w:t xml:space="preserve">Метод оценки затрат, понесенных государственными органами на предотвращение неблагоприятных экологических последствий — целевые показатели для различных административных уровней </w:t>
      </w:r>
    </w:p>
    <w:p w:rsidR="00682E26" w:rsidRPr="009701CA" w:rsidRDefault="00682E26" w:rsidP="009701CA">
      <w:pPr>
        <w:ind w:firstLine="567"/>
        <w:rPr>
          <w:sz w:val="24"/>
        </w:rPr>
      </w:pPr>
      <w:r w:rsidRPr="009701CA">
        <w:rPr>
          <w:sz w:val="24"/>
        </w:rPr>
        <w:t xml:space="preserve">В методе оценки затрат, понесенных государственными органами на предотвращение неблагоприятных экологических последствий, связанных с целевыми показателями на </w:t>
      </w:r>
      <w:r w:rsidRPr="009701CA">
        <w:rPr>
          <w:sz w:val="24"/>
        </w:rPr>
        <w:lastRenderedPageBreak/>
        <w:t xml:space="preserve">административных уровнях, должна быть приведена оценка затрат на последнее (самое дорогостоящее) мероприятие по предотвращению неблагоприятных экологических последствий в соответствии с целями экологической политики. При данном подходе эффективные меры необходимо принимать в нисходящем по эффективности порядке вплоть до момента достижения поставленной цели. </w:t>
      </w:r>
    </w:p>
    <w:p w:rsidR="00682E26" w:rsidRPr="009701CA" w:rsidRDefault="00682E26" w:rsidP="009701CA">
      <w:pPr>
        <w:ind w:firstLine="567"/>
        <w:rPr>
          <w:sz w:val="24"/>
        </w:rPr>
      </w:pPr>
    </w:p>
    <w:p w:rsidR="00682E26" w:rsidRPr="009701CA" w:rsidRDefault="00682E26" w:rsidP="009701CA">
      <w:pPr>
        <w:ind w:firstLine="567"/>
        <w:rPr>
          <w:sz w:val="20"/>
        </w:rPr>
      </w:pPr>
      <w:r w:rsidRPr="009701CA">
        <w:rPr>
          <w:sz w:val="20"/>
        </w:rPr>
        <w:t xml:space="preserve">Примечание – Метод оценки затрат, понесенных государственными органами на предотвращение неблагоприятных экологических последствий и связанных с целевыми показателями для различных административных уровней, также называют «подходом с использованием стандартной цены» и считают ограниченной формой использования методов предельных затрат на борьбу с загрязнением окружающей среды. </w:t>
      </w:r>
    </w:p>
    <w:p w:rsidR="00682E26" w:rsidRPr="009701CA" w:rsidRDefault="00682E26" w:rsidP="009701CA">
      <w:pPr>
        <w:ind w:firstLine="567"/>
        <w:rPr>
          <w:sz w:val="24"/>
        </w:rPr>
      </w:pPr>
    </w:p>
    <w:p w:rsidR="00682E26" w:rsidRPr="009701CA" w:rsidRDefault="00682E26" w:rsidP="009701CA">
      <w:pPr>
        <w:ind w:firstLine="567"/>
        <w:rPr>
          <w:sz w:val="24"/>
        </w:rPr>
      </w:pPr>
      <w:r w:rsidRPr="009701CA">
        <w:rPr>
          <w:sz w:val="24"/>
        </w:rPr>
        <w:t xml:space="preserve">Для метода оценки затрат, понесенных государственными органами на предотвращение неблагоприятных экологических последствий, связанных с целевыми показателями для различных административных уровней, необходимо документировать: </w:t>
      </w:r>
    </w:p>
    <w:p w:rsidR="00682E26" w:rsidRPr="009701CA" w:rsidRDefault="00682E26" w:rsidP="009701CA">
      <w:pPr>
        <w:tabs>
          <w:tab w:val="left" w:pos="851"/>
        </w:tabs>
        <w:ind w:firstLine="567"/>
        <w:rPr>
          <w:sz w:val="24"/>
        </w:rPr>
      </w:pPr>
      <w:r w:rsidRPr="009701CA">
        <w:rPr>
          <w:sz w:val="24"/>
        </w:rPr>
        <w:t>a)</w:t>
      </w:r>
      <w:r w:rsidRPr="009701CA">
        <w:rPr>
          <w:sz w:val="24"/>
        </w:rPr>
        <w:tab/>
        <w:t>цели экологической политики или регулирования, которые отвечают затратам на последние меры, принятые для денежной оценки; горизонт прогнозирования и административно-хозяйственную единицу, для которой он является обоснованным, и дату, когда эта цель была юридически установлена;</w:t>
      </w:r>
    </w:p>
    <w:p w:rsidR="00682E26" w:rsidRPr="009701CA" w:rsidRDefault="00682E26" w:rsidP="009701CA">
      <w:pPr>
        <w:tabs>
          <w:tab w:val="left" w:pos="851"/>
        </w:tabs>
        <w:ind w:firstLine="567"/>
        <w:rPr>
          <w:sz w:val="24"/>
        </w:rPr>
      </w:pPr>
      <w:r w:rsidRPr="009701CA">
        <w:rPr>
          <w:sz w:val="24"/>
        </w:rPr>
        <w:t>b)</w:t>
      </w:r>
      <w:r w:rsidRPr="009701CA">
        <w:rPr>
          <w:sz w:val="24"/>
        </w:rPr>
        <w:tab/>
        <w:t>исходное состояние окружающей среды;</w:t>
      </w:r>
    </w:p>
    <w:p w:rsidR="00682E26" w:rsidRPr="009701CA" w:rsidRDefault="00682E26" w:rsidP="009701CA">
      <w:pPr>
        <w:tabs>
          <w:tab w:val="left" w:pos="851"/>
        </w:tabs>
        <w:ind w:firstLine="567"/>
        <w:rPr>
          <w:sz w:val="24"/>
        </w:rPr>
      </w:pPr>
      <w:r w:rsidRPr="009701CA">
        <w:rPr>
          <w:sz w:val="24"/>
        </w:rPr>
        <w:t>c)</w:t>
      </w:r>
      <w:r w:rsidRPr="009701CA">
        <w:rPr>
          <w:sz w:val="24"/>
        </w:rPr>
        <w:tab/>
        <w:t>предположения относительно последующего изменения введенных в оценку затрат (при необходимости);</w:t>
      </w:r>
    </w:p>
    <w:p w:rsidR="00682E26" w:rsidRPr="009701CA" w:rsidRDefault="00682E26" w:rsidP="009701CA">
      <w:pPr>
        <w:tabs>
          <w:tab w:val="left" w:pos="851"/>
        </w:tabs>
        <w:ind w:firstLine="567"/>
        <w:rPr>
          <w:sz w:val="24"/>
        </w:rPr>
      </w:pPr>
      <w:r w:rsidRPr="009701CA">
        <w:rPr>
          <w:sz w:val="24"/>
        </w:rPr>
        <w:t>d)</w:t>
      </w:r>
      <w:r w:rsidRPr="009701CA">
        <w:rPr>
          <w:sz w:val="24"/>
        </w:rPr>
        <w:tab/>
        <w:t>дополнительные выгоды (при их наличии) и степень их учета в денежной оценке.</w:t>
      </w:r>
    </w:p>
    <w:p w:rsidR="00682E26" w:rsidRPr="009701CA" w:rsidRDefault="00682E26" w:rsidP="009701CA">
      <w:pPr>
        <w:ind w:firstLine="567"/>
        <w:rPr>
          <w:b/>
          <w:sz w:val="24"/>
        </w:rPr>
      </w:pPr>
      <w:r w:rsidRPr="009701CA">
        <w:rPr>
          <w:b/>
          <w:sz w:val="24"/>
        </w:rPr>
        <w:t>6.3.3</w:t>
      </w:r>
      <w:r w:rsidRPr="009701CA">
        <w:rPr>
          <w:b/>
          <w:sz w:val="24"/>
        </w:rPr>
        <w:tab/>
        <w:t xml:space="preserve">Метод оценки стоимости с учетом комфортности окружающей среды (гедонистическая оценка) </w:t>
      </w:r>
    </w:p>
    <w:p w:rsidR="00682E26" w:rsidRPr="009701CA" w:rsidRDefault="00682E26" w:rsidP="009701CA">
      <w:pPr>
        <w:ind w:firstLine="567"/>
        <w:rPr>
          <w:sz w:val="24"/>
        </w:rPr>
      </w:pPr>
      <w:r w:rsidRPr="009701CA">
        <w:rPr>
          <w:sz w:val="24"/>
        </w:rPr>
        <w:t xml:space="preserve">При использовании данного метода необходимо учитывать, что цена большого числа рыночных товаров зависит от совокупности характеристик, для каждой из которых применяют статистические методы выделения неявной (скрытой) «цены». </w:t>
      </w:r>
    </w:p>
    <w:p w:rsidR="00682E26" w:rsidRPr="009701CA" w:rsidRDefault="00682E26" w:rsidP="009701CA">
      <w:pPr>
        <w:ind w:firstLine="567"/>
        <w:rPr>
          <w:sz w:val="24"/>
        </w:rPr>
      </w:pPr>
    </w:p>
    <w:p w:rsidR="00682E26" w:rsidRPr="009701CA" w:rsidRDefault="00682E26" w:rsidP="009701CA">
      <w:pPr>
        <w:ind w:firstLine="567"/>
        <w:rPr>
          <w:sz w:val="20"/>
        </w:rPr>
      </w:pPr>
      <w:r w:rsidRPr="009701CA">
        <w:rPr>
          <w:b/>
          <w:i/>
          <w:sz w:val="20"/>
        </w:rPr>
        <w:t>Примеры</w:t>
      </w:r>
    </w:p>
    <w:p w:rsidR="00682E26" w:rsidRPr="009701CA" w:rsidRDefault="00682E26" w:rsidP="009701CA">
      <w:pPr>
        <w:ind w:firstLine="567"/>
        <w:rPr>
          <w:sz w:val="20"/>
        </w:rPr>
      </w:pPr>
      <w:r w:rsidRPr="009701CA">
        <w:rPr>
          <w:sz w:val="20"/>
        </w:rPr>
        <w:t xml:space="preserve">1 Изменение цен на недвижимость допускается использовать для определения денежной оценки, связанной с экологическими благами, например, с близостью жилья к зеленым насаждениям или со снижением качества окружающей среды вследствие загрязнения воздуха. Эту оценку допускается выполнять с помощью регрессионного анализа цен на недвижимость с учетом ее характеристик и местоположения (включая состояние окружающей среды) и социально-экономических характеристик населения на данной территории. Проведенный анализ определит степень влияния этих индивидуальных факторов на стоимость недвижимости. </w:t>
      </w:r>
    </w:p>
    <w:p w:rsidR="00682E26" w:rsidRPr="009701CA" w:rsidRDefault="00682E26" w:rsidP="009701CA">
      <w:pPr>
        <w:ind w:firstLine="567"/>
        <w:rPr>
          <w:sz w:val="20"/>
        </w:rPr>
      </w:pPr>
      <w:r w:rsidRPr="009701CA">
        <w:rPr>
          <w:sz w:val="20"/>
        </w:rPr>
        <w:t>2 Метод гедонистического ценообразования (определения затрат) с учетом комфортности окружающей среды допускается применять и к рынку труда, поскольку заработная плата также отражает влияние вредных производственных факторов на здоровье работников (их заболеваемость и смертность), а также на денежную оценку труда. Этот метод также допускается использовать для обоснования различий в заработной плате работников в зависимости от их профессии и рисков для их здоровья и, следовательно, для обоснования получения дополнительного вознаграждения за эти риски. Полученную информацию допускается использовать для денежной оценки изменений рисков смертности (например, с помощью статистических показателей продолжительности жизни).</w:t>
      </w:r>
    </w:p>
    <w:p w:rsidR="008D2148" w:rsidRPr="009701CA" w:rsidRDefault="008D2148" w:rsidP="009701CA">
      <w:pPr>
        <w:ind w:firstLine="567"/>
        <w:rPr>
          <w:sz w:val="24"/>
        </w:rPr>
      </w:pPr>
    </w:p>
    <w:p w:rsidR="00682E26" w:rsidRPr="009701CA" w:rsidRDefault="00682E26" w:rsidP="009701CA">
      <w:pPr>
        <w:ind w:firstLine="567"/>
        <w:rPr>
          <w:sz w:val="24"/>
        </w:rPr>
      </w:pPr>
      <w:r w:rsidRPr="009701CA">
        <w:rPr>
          <w:sz w:val="24"/>
        </w:rPr>
        <w:t>При использовании данного метода необходимо документировать:</w:t>
      </w:r>
    </w:p>
    <w:p w:rsidR="00682E26" w:rsidRPr="009701CA" w:rsidRDefault="00682E26" w:rsidP="009701CA">
      <w:pPr>
        <w:tabs>
          <w:tab w:val="left" w:pos="851"/>
        </w:tabs>
        <w:ind w:firstLine="567"/>
        <w:rPr>
          <w:sz w:val="24"/>
        </w:rPr>
      </w:pPr>
      <w:r w:rsidRPr="009701CA">
        <w:rPr>
          <w:sz w:val="24"/>
        </w:rPr>
        <w:t>a)</w:t>
      </w:r>
      <w:r w:rsidRPr="009701CA">
        <w:rPr>
          <w:sz w:val="24"/>
        </w:rPr>
        <w:tab/>
        <w:t xml:space="preserve">вид рынка (т е. рынок недвижимости или рынок трудовых ресурсов); </w:t>
      </w:r>
    </w:p>
    <w:p w:rsidR="00682E26" w:rsidRPr="009701CA" w:rsidRDefault="00682E26" w:rsidP="009701CA">
      <w:pPr>
        <w:tabs>
          <w:tab w:val="left" w:pos="851"/>
        </w:tabs>
        <w:ind w:firstLine="567"/>
        <w:rPr>
          <w:sz w:val="24"/>
        </w:rPr>
      </w:pPr>
      <w:r w:rsidRPr="009701CA">
        <w:rPr>
          <w:sz w:val="24"/>
        </w:rPr>
        <w:t>b)</w:t>
      </w:r>
      <w:r w:rsidRPr="009701CA">
        <w:rPr>
          <w:sz w:val="24"/>
        </w:rPr>
        <w:tab/>
        <w:t xml:space="preserve">измеренное значение изменений (т. е. цены на недвижимость или надбавки к заработной плате); </w:t>
      </w:r>
    </w:p>
    <w:p w:rsidR="00682E26" w:rsidRPr="009701CA" w:rsidRDefault="00682E26" w:rsidP="009701CA">
      <w:pPr>
        <w:tabs>
          <w:tab w:val="left" w:pos="851"/>
        </w:tabs>
        <w:ind w:firstLine="567"/>
        <w:rPr>
          <w:sz w:val="24"/>
        </w:rPr>
      </w:pPr>
      <w:r w:rsidRPr="009701CA">
        <w:rPr>
          <w:sz w:val="24"/>
        </w:rPr>
        <w:t>c)</w:t>
      </w:r>
      <w:r w:rsidRPr="009701CA">
        <w:rPr>
          <w:sz w:val="24"/>
        </w:rPr>
        <w:tab/>
        <w:t>функцию ценообразования с учетом комфортности окружающей среды;</w:t>
      </w:r>
    </w:p>
    <w:p w:rsidR="00682E26" w:rsidRDefault="00682E26" w:rsidP="009701CA">
      <w:pPr>
        <w:tabs>
          <w:tab w:val="left" w:pos="851"/>
        </w:tabs>
        <w:ind w:firstLine="567"/>
        <w:rPr>
          <w:sz w:val="24"/>
        </w:rPr>
      </w:pPr>
      <w:r w:rsidRPr="009701CA">
        <w:rPr>
          <w:sz w:val="24"/>
        </w:rPr>
        <w:t>d)</w:t>
      </w:r>
      <w:r w:rsidRPr="009701CA">
        <w:rPr>
          <w:sz w:val="24"/>
        </w:rPr>
        <w:tab/>
        <w:t>размер выборки.</w:t>
      </w:r>
    </w:p>
    <w:p w:rsidR="00BB10C3" w:rsidRPr="009701CA" w:rsidRDefault="00BB10C3" w:rsidP="009701CA">
      <w:pPr>
        <w:tabs>
          <w:tab w:val="left" w:pos="851"/>
        </w:tabs>
        <w:ind w:firstLine="567"/>
        <w:rPr>
          <w:sz w:val="24"/>
        </w:rPr>
      </w:pPr>
    </w:p>
    <w:p w:rsidR="00682E26" w:rsidRPr="009701CA" w:rsidRDefault="00682E26" w:rsidP="009701CA">
      <w:pPr>
        <w:ind w:firstLine="567"/>
        <w:rPr>
          <w:b/>
          <w:sz w:val="24"/>
        </w:rPr>
      </w:pPr>
      <w:r w:rsidRPr="009701CA">
        <w:rPr>
          <w:b/>
          <w:sz w:val="24"/>
        </w:rPr>
        <w:lastRenderedPageBreak/>
        <w:t>6.3.4</w:t>
      </w:r>
      <w:r w:rsidRPr="009701CA">
        <w:rPr>
          <w:b/>
          <w:sz w:val="24"/>
        </w:rPr>
        <w:tab/>
        <w:t xml:space="preserve">Метод оценки транспортно-путевых затрат </w:t>
      </w:r>
    </w:p>
    <w:p w:rsidR="00682E26" w:rsidRPr="009701CA" w:rsidRDefault="00682E26" w:rsidP="009701CA">
      <w:pPr>
        <w:ind w:firstLine="567"/>
        <w:rPr>
          <w:sz w:val="24"/>
        </w:rPr>
      </w:pPr>
      <w:r w:rsidRPr="009701CA">
        <w:rPr>
          <w:sz w:val="24"/>
        </w:rPr>
        <w:t xml:space="preserve">Данный метод позволяет оценивать блага, получаемые от окружающей среды (например, от национального парка или мест культурно-исторического наследия), на основании оценок суррогатного (замещающего) рынка, а именно, на стоимости проезда на ту или иную территорию, включая расходы, связанные с транспортом, затраченным временем и платой за вход (при ее наличии). В данном методе для выделения других независимых характеристик населения (например, доходов, возраста, размера семьи и т.п.) используют регрессионный анализ. </w:t>
      </w:r>
    </w:p>
    <w:p w:rsidR="00682E26" w:rsidRPr="009701CA" w:rsidRDefault="00682E26" w:rsidP="009701CA">
      <w:pPr>
        <w:ind w:firstLine="567"/>
        <w:rPr>
          <w:sz w:val="24"/>
        </w:rPr>
      </w:pPr>
      <w:r w:rsidRPr="009701CA">
        <w:rPr>
          <w:sz w:val="24"/>
        </w:rPr>
        <w:t xml:space="preserve">При использовании данного метода необходимо документировать: </w:t>
      </w:r>
    </w:p>
    <w:p w:rsidR="00682E26" w:rsidRPr="009701CA" w:rsidRDefault="00682E26" w:rsidP="009701CA">
      <w:pPr>
        <w:tabs>
          <w:tab w:val="left" w:pos="851"/>
        </w:tabs>
        <w:ind w:firstLine="567"/>
        <w:rPr>
          <w:sz w:val="24"/>
        </w:rPr>
      </w:pPr>
      <w:r w:rsidRPr="009701CA">
        <w:rPr>
          <w:sz w:val="24"/>
        </w:rPr>
        <w:t>a)</w:t>
      </w:r>
      <w:r w:rsidRPr="009701CA">
        <w:rPr>
          <w:sz w:val="24"/>
        </w:rPr>
        <w:tab/>
        <w:t>место назначения, включая краткое описание его вида, ценности и наличие резервных зон;</w:t>
      </w:r>
    </w:p>
    <w:p w:rsidR="00682E26" w:rsidRPr="009701CA" w:rsidRDefault="00682E26" w:rsidP="009701CA">
      <w:pPr>
        <w:tabs>
          <w:tab w:val="left" w:pos="851"/>
        </w:tabs>
        <w:ind w:firstLine="567"/>
        <w:rPr>
          <w:sz w:val="24"/>
        </w:rPr>
      </w:pPr>
      <w:r w:rsidRPr="009701CA">
        <w:rPr>
          <w:sz w:val="24"/>
        </w:rPr>
        <w:t>b)</w:t>
      </w:r>
      <w:r w:rsidRPr="009701CA">
        <w:rPr>
          <w:sz w:val="24"/>
        </w:rPr>
        <w:tab/>
        <w:t xml:space="preserve">перечень дополнительных факторов, таких как время, затрачиваемое на проезд к той или иной территории (или по ней), стоимость топлива, износа, плата за проезд, проживание, питание, развлечения и т. п.; </w:t>
      </w:r>
    </w:p>
    <w:p w:rsidR="00682E26" w:rsidRPr="009701CA" w:rsidRDefault="00682E26" w:rsidP="009701CA">
      <w:pPr>
        <w:tabs>
          <w:tab w:val="left" w:pos="851"/>
        </w:tabs>
        <w:ind w:firstLine="567"/>
        <w:rPr>
          <w:sz w:val="24"/>
        </w:rPr>
      </w:pPr>
      <w:r w:rsidRPr="009701CA">
        <w:rPr>
          <w:sz w:val="24"/>
        </w:rPr>
        <w:t>c)</w:t>
      </w:r>
      <w:r w:rsidRPr="009701CA">
        <w:rPr>
          <w:sz w:val="24"/>
        </w:rPr>
        <w:tab/>
        <w:t>способ определения вышеуказанных факторов, например, методом анкетирования, количество и характеристики респондентов, наличие вступительных взносов, метод выборочного исследования проб и ставки заработной платы (для определения заработной платы см. 6.2.1);</w:t>
      </w:r>
    </w:p>
    <w:p w:rsidR="00682E26" w:rsidRPr="009701CA" w:rsidRDefault="00682E26" w:rsidP="009701CA">
      <w:pPr>
        <w:tabs>
          <w:tab w:val="left" w:pos="851"/>
        </w:tabs>
        <w:ind w:firstLine="567"/>
        <w:rPr>
          <w:sz w:val="24"/>
        </w:rPr>
      </w:pPr>
      <w:r w:rsidRPr="009701CA">
        <w:rPr>
          <w:sz w:val="24"/>
        </w:rPr>
        <w:t>d)</w:t>
      </w:r>
      <w:r w:rsidRPr="009701CA">
        <w:rPr>
          <w:sz w:val="24"/>
        </w:rPr>
        <w:tab/>
        <w:t xml:space="preserve">была ли рассмотрена проблема посещения нескольких территорий (например, иностранными туристами) и каким образом; </w:t>
      </w:r>
    </w:p>
    <w:p w:rsidR="00682E26" w:rsidRPr="009701CA" w:rsidRDefault="00682E26" w:rsidP="009701CA">
      <w:pPr>
        <w:tabs>
          <w:tab w:val="left" w:pos="851"/>
        </w:tabs>
        <w:ind w:firstLine="567"/>
        <w:rPr>
          <w:sz w:val="24"/>
        </w:rPr>
      </w:pPr>
      <w:r w:rsidRPr="009701CA">
        <w:rPr>
          <w:sz w:val="24"/>
        </w:rPr>
        <w:t>e)</w:t>
      </w:r>
      <w:r w:rsidRPr="009701CA">
        <w:rPr>
          <w:sz w:val="24"/>
        </w:rPr>
        <w:tab/>
        <w:t xml:space="preserve">была ли решена проблема многоцелевых поездок (т. е. можно ли все затраты на поездку приписать рекреационным мероприятиям, проводимым на данной территории, если для этой поездки также были и другие причины) и каким образом. </w:t>
      </w:r>
    </w:p>
    <w:p w:rsidR="00682E26" w:rsidRPr="009701CA" w:rsidRDefault="00682E26" w:rsidP="009701CA">
      <w:pPr>
        <w:tabs>
          <w:tab w:val="left" w:pos="851"/>
        </w:tabs>
        <w:ind w:firstLine="567"/>
        <w:rPr>
          <w:sz w:val="24"/>
        </w:rPr>
      </w:pPr>
      <w:r w:rsidRPr="009701CA">
        <w:rPr>
          <w:sz w:val="24"/>
        </w:rPr>
        <w:t>f)</w:t>
      </w:r>
      <w:r w:rsidRPr="009701CA">
        <w:rPr>
          <w:sz w:val="24"/>
        </w:rPr>
        <w:tab/>
        <w:t>выбор произвольной модели полезности в части:</w:t>
      </w:r>
    </w:p>
    <w:p w:rsidR="00682E26" w:rsidRPr="009701CA" w:rsidRDefault="00682E26" w:rsidP="009701CA">
      <w:pPr>
        <w:tabs>
          <w:tab w:val="left" w:pos="851"/>
        </w:tabs>
        <w:ind w:firstLine="567"/>
        <w:rPr>
          <w:sz w:val="24"/>
        </w:rPr>
      </w:pPr>
      <w:r w:rsidRPr="009701CA">
        <w:rPr>
          <w:sz w:val="24"/>
        </w:rPr>
        <w:t>1)</w:t>
      </w:r>
      <w:r w:rsidRPr="009701CA">
        <w:rPr>
          <w:sz w:val="24"/>
        </w:rPr>
        <w:tab/>
        <w:t xml:space="preserve">функциональной формы косвенной функции полезности (например, простая линейная комбинация затрат и соответствующих атрибутов); </w:t>
      </w:r>
    </w:p>
    <w:p w:rsidR="00682E26" w:rsidRPr="009701CA" w:rsidRDefault="00682E26" w:rsidP="009701CA">
      <w:pPr>
        <w:tabs>
          <w:tab w:val="left" w:pos="851"/>
        </w:tabs>
        <w:ind w:firstLine="567"/>
        <w:rPr>
          <w:sz w:val="24"/>
        </w:rPr>
      </w:pPr>
      <w:r w:rsidRPr="009701CA">
        <w:rPr>
          <w:sz w:val="24"/>
        </w:rPr>
        <w:t>2)</w:t>
      </w:r>
      <w:r w:rsidRPr="009701CA">
        <w:rPr>
          <w:sz w:val="24"/>
        </w:rPr>
        <w:tab/>
        <w:t xml:space="preserve">распределения вероятности случайных элементов (например, бинарная, условная или вложенная полиномиальная </w:t>
      </w:r>
      <w:proofErr w:type="spellStart"/>
      <w:r w:rsidRPr="009701CA">
        <w:rPr>
          <w:sz w:val="24"/>
        </w:rPr>
        <w:t>логит</w:t>
      </w:r>
      <w:proofErr w:type="spellEnd"/>
      <w:r w:rsidRPr="009701CA">
        <w:rPr>
          <w:sz w:val="24"/>
        </w:rPr>
        <w:t xml:space="preserve">-модель, бинарная или полиномиальная пробит-модель); </w:t>
      </w:r>
    </w:p>
    <w:p w:rsidR="00682E26" w:rsidRPr="009701CA" w:rsidRDefault="00682E26" w:rsidP="009701CA">
      <w:pPr>
        <w:tabs>
          <w:tab w:val="left" w:pos="851"/>
        </w:tabs>
        <w:ind w:firstLine="567"/>
        <w:rPr>
          <w:sz w:val="24"/>
        </w:rPr>
      </w:pPr>
      <w:r w:rsidRPr="009701CA">
        <w:rPr>
          <w:sz w:val="24"/>
        </w:rPr>
        <w:t>g)</w:t>
      </w:r>
      <w:r w:rsidRPr="009701CA">
        <w:rPr>
          <w:sz w:val="24"/>
        </w:rPr>
        <w:tab/>
        <w:t>функцию транспортно-путевых затрат.</w:t>
      </w:r>
    </w:p>
    <w:p w:rsidR="00682E26" w:rsidRPr="009701CA" w:rsidRDefault="00682E26" w:rsidP="009701CA">
      <w:pPr>
        <w:ind w:firstLine="567"/>
        <w:rPr>
          <w:b/>
          <w:sz w:val="24"/>
        </w:rPr>
      </w:pPr>
      <w:r w:rsidRPr="009701CA">
        <w:rPr>
          <w:b/>
          <w:sz w:val="24"/>
        </w:rPr>
        <w:t>6.3.5</w:t>
      </w:r>
      <w:r w:rsidRPr="009701CA">
        <w:rPr>
          <w:b/>
          <w:sz w:val="24"/>
        </w:rPr>
        <w:tab/>
        <w:t>Данные, получаемые по результатам опроса населения</w:t>
      </w:r>
    </w:p>
    <w:p w:rsidR="00682E26" w:rsidRPr="009701CA" w:rsidRDefault="00682E26" w:rsidP="009701CA">
      <w:pPr>
        <w:ind w:firstLine="567"/>
        <w:rPr>
          <w:sz w:val="24"/>
        </w:rPr>
      </w:pPr>
      <w:r w:rsidRPr="009701CA">
        <w:rPr>
          <w:sz w:val="24"/>
        </w:rPr>
        <w:t xml:space="preserve">В настоящем </w:t>
      </w:r>
      <w:r w:rsidR="009701CA" w:rsidRPr="009701CA">
        <w:rPr>
          <w:sz w:val="24"/>
        </w:rPr>
        <w:t>стандарте</w:t>
      </w:r>
      <w:r w:rsidRPr="009701CA">
        <w:rPr>
          <w:sz w:val="24"/>
        </w:rPr>
        <w:t xml:space="preserve"> опрос (референдум) называется общественным, если он инициирован государственным органом. Несмотря на то, что денежная оценка не является целью данных опросов, а результаты не сопоставимы с методами денежной оценки в настоящем </w:t>
      </w:r>
      <w:r w:rsidR="009701CA" w:rsidRPr="009701CA">
        <w:rPr>
          <w:sz w:val="24"/>
        </w:rPr>
        <w:t>стандарте</w:t>
      </w:r>
      <w:r w:rsidRPr="009701CA">
        <w:rPr>
          <w:sz w:val="24"/>
        </w:rPr>
        <w:t>, основанными на экономических принципах благосостояния, их допускается использовать для оценки соотношения между общественными и/или семейными расходами (с учетом более высоких налогов и, возможно, потери рабочих мест) и улучшением состояния окружающей среды (например, качества воздуха или воды, защиты биоразнообразия).</w:t>
      </w:r>
    </w:p>
    <w:p w:rsidR="00682E26" w:rsidRPr="009701CA" w:rsidRDefault="00682E26" w:rsidP="009701CA">
      <w:pPr>
        <w:ind w:firstLine="567"/>
        <w:rPr>
          <w:sz w:val="24"/>
        </w:rPr>
      </w:pPr>
      <w:r w:rsidRPr="009701CA">
        <w:rPr>
          <w:sz w:val="24"/>
        </w:rPr>
        <w:t xml:space="preserve">При использовании данных, полученных с помощью опросов населения, необходимо документировать: </w:t>
      </w:r>
    </w:p>
    <w:p w:rsidR="00682E26" w:rsidRPr="009701CA" w:rsidRDefault="00682E26" w:rsidP="009701CA">
      <w:pPr>
        <w:tabs>
          <w:tab w:val="left" w:pos="993"/>
        </w:tabs>
        <w:ind w:firstLine="567"/>
        <w:rPr>
          <w:sz w:val="24"/>
        </w:rPr>
      </w:pPr>
      <w:r w:rsidRPr="009701CA">
        <w:rPr>
          <w:sz w:val="24"/>
        </w:rPr>
        <w:t>a)</w:t>
      </w:r>
      <w:r w:rsidRPr="009701CA">
        <w:rPr>
          <w:sz w:val="24"/>
        </w:rPr>
        <w:tab/>
        <w:t>пункт (тему) опроса, за который проголосовали, способ оплаты и его связь с исходной единицей денежной оценки;</w:t>
      </w:r>
    </w:p>
    <w:p w:rsidR="00682E26" w:rsidRPr="009701CA" w:rsidRDefault="00682E26" w:rsidP="009701CA">
      <w:pPr>
        <w:tabs>
          <w:tab w:val="left" w:pos="993"/>
        </w:tabs>
        <w:ind w:firstLine="567"/>
        <w:rPr>
          <w:sz w:val="24"/>
        </w:rPr>
      </w:pPr>
      <w:r w:rsidRPr="009701CA">
        <w:rPr>
          <w:sz w:val="24"/>
        </w:rPr>
        <w:t>b)</w:t>
      </w:r>
      <w:r w:rsidRPr="009701CA">
        <w:rPr>
          <w:sz w:val="24"/>
        </w:rPr>
        <w:tab/>
        <w:t xml:space="preserve">число респондентов и их наиболее отличительные характеристики; </w:t>
      </w:r>
    </w:p>
    <w:p w:rsidR="00682E26" w:rsidRPr="009701CA" w:rsidRDefault="00682E26" w:rsidP="009701CA">
      <w:pPr>
        <w:tabs>
          <w:tab w:val="left" w:pos="993"/>
        </w:tabs>
        <w:ind w:firstLine="567"/>
        <w:rPr>
          <w:sz w:val="24"/>
        </w:rPr>
      </w:pPr>
      <w:r w:rsidRPr="009701CA">
        <w:rPr>
          <w:sz w:val="24"/>
        </w:rPr>
        <w:t>c)</w:t>
      </w:r>
      <w:r w:rsidRPr="009701CA">
        <w:rPr>
          <w:sz w:val="24"/>
        </w:rPr>
        <w:tab/>
        <w:t>процент голосов в пользу того или иного пункта опроса;</w:t>
      </w:r>
    </w:p>
    <w:p w:rsidR="00682E26" w:rsidRPr="009701CA" w:rsidRDefault="00682E26" w:rsidP="009701CA">
      <w:pPr>
        <w:tabs>
          <w:tab w:val="left" w:pos="993"/>
        </w:tabs>
        <w:ind w:firstLine="567"/>
        <w:rPr>
          <w:sz w:val="24"/>
        </w:rPr>
      </w:pPr>
      <w:r w:rsidRPr="009701CA">
        <w:rPr>
          <w:sz w:val="24"/>
        </w:rPr>
        <w:t>d)</w:t>
      </w:r>
      <w:r w:rsidRPr="009701CA">
        <w:rPr>
          <w:sz w:val="24"/>
        </w:rPr>
        <w:tab/>
        <w:t>предположения относительно статистического распределения предпочтений по респондентам.</w:t>
      </w:r>
    </w:p>
    <w:p w:rsidR="00BB10C3" w:rsidRDefault="00BB10C3">
      <w:pPr>
        <w:jc w:val="left"/>
        <w:rPr>
          <w:sz w:val="24"/>
        </w:rPr>
      </w:pPr>
      <w:r>
        <w:rPr>
          <w:sz w:val="24"/>
        </w:rPr>
        <w:br w:type="page"/>
      </w:r>
    </w:p>
    <w:p w:rsidR="004D0149" w:rsidRPr="009701CA" w:rsidRDefault="008D2148" w:rsidP="009701CA">
      <w:pPr>
        <w:pStyle w:val="2"/>
        <w:rPr>
          <w:rFonts w:cs="Times New Roman"/>
        </w:rPr>
      </w:pPr>
      <w:bookmarkStart w:id="35" w:name="_Toc48092268"/>
      <w:r w:rsidRPr="009701CA">
        <w:rPr>
          <w:rFonts w:cs="Times New Roman"/>
        </w:rPr>
        <w:lastRenderedPageBreak/>
        <w:t>Методы определения потребительских предпочтений населения</w:t>
      </w:r>
      <w:bookmarkEnd w:id="35"/>
      <w:r w:rsidR="0041631C" w:rsidRPr="009701CA">
        <w:rPr>
          <w:rFonts w:cs="Times New Roman"/>
        </w:rPr>
        <w:t xml:space="preserve"> </w:t>
      </w:r>
    </w:p>
    <w:p w:rsidR="0041631C" w:rsidRPr="009701CA" w:rsidRDefault="0041631C" w:rsidP="009701CA">
      <w:pPr>
        <w:pStyle w:val="afe"/>
        <w:spacing w:after="0"/>
        <w:ind w:firstLine="567"/>
        <w:rPr>
          <w:sz w:val="24"/>
        </w:rPr>
      </w:pPr>
    </w:p>
    <w:p w:rsidR="0041631C" w:rsidRPr="009701CA" w:rsidRDefault="0041631C" w:rsidP="009701CA">
      <w:pPr>
        <w:pStyle w:val="6"/>
        <w:keepNext w:val="0"/>
        <w:keepLines w:val="0"/>
        <w:widowControl w:val="0"/>
        <w:numPr>
          <w:ilvl w:val="2"/>
          <w:numId w:val="7"/>
        </w:numPr>
        <w:tabs>
          <w:tab w:val="left" w:pos="1134"/>
        </w:tabs>
        <w:autoSpaceDE w:val="0"/>
        <w:autoSpaceDN w:val="0"/>
        <w:spacing w:before="0"/>
        <w:ind w:left="0" w:firstLine="567"/>
        <w:rPr>
          <w:rFonts w:ascii="Times New Roman" w:eastAsia="Times New Roman" w:hAnsi="Times New Roman" w:cs="Times New Roman"/>
          <w:b/>
          <w:color w:val="auto"/>
          <w:sz w:val="24"/>
        </w:rPr>
      </w:pPr>
      <w:r w:rsidRPr="009701CA">
        <w:rPr>
          <w:rFonts w:ascii="Times New Roman" w:eastAsia="Times New Roman" w:hAnsi="Times New Roman" w:cs="Times New Roman"/>
          <w:b/>
          <w:color w:val="auto"/>
          <w:sz w:val="24"/>
        </w:rPr>
        <w:t>Общие положения</w:t>
      </w:r>
    </w:p>
    <w:p w:rsidR="008D2148" w:rsidRPr="009701CA" w:rsidRDefault="008D2148" w:rsidP="009701CA">
      <w:pPr>
        <w:pStyle w:val="afe"/>
        <w:spacing w:after="0"/>
        <w:ind w:firstLine="567"/>
        <w:rPr>
          <w:sz w:val="24"/>
        </w:rPr>
      </w:pPr>
      <w:r w:rsidRPr="009701CA">
        <w:rPr>
          <w:sz w:val="24"/>
        </w:rPr>
        <w:t>Денежная оценка с использованием методов определения потребительских предпочтений населения основана на специально разработанных опросах для создания гипотетических рынков, на которых респонденты прямо или косвенно обменивают воздействие на окружающую среду и деньги. Заявленные методы денежной оценки, основанные на предпочтениях, могут охватывать стоимость использования и стоимость неиспользования (см. 5.5 и Приложение C).</w:t>
      </w:r>
    </w:p>
    <w:p w:rsidR="008D2148" w:rsidRPr="009701CA" w:rsidRDefault="008D2148" w:rsidP="009701CA">
      <w:pPr>
        <w:pStyle w:val="afe"/>
        <w:spacing w:after="0"/>
        <w:ind w:firstLine="567"/>
        <w:rPr>
          <w:sz w:val="24"/>
        </w:rPr>
      </w:pPr>
      <w:r w:rsidRPr="009701CA">
        <w:rPr>
          <w:sz w:val="24"/>
        </w:rPr>
        <w:t>Выбранный метод определения потребительских предпочтений населения должен быть обоснован.</w:t>
      </w:r>
    </w:p>
    <w:p w:rsidR="008D2148" w:rsidRPr="009701CA" w:rsidRDefault="008D2148" w:rsidP="009701CA">
      <w:pPr>
        <w:pStyle w:val="afe"/>
        <w:spacing w:after="0"/>
        <w:ind w:firstLine="567"/>
        <w:rPr>
          <w:sz w:val="24"/>
        </w:rPr>
      </w:pPr>
      <w:r w:rsidRPr="009701CA">
        <w:rPr>
          <w:sz w:val="24"/>
        </w:rPr>
        <w:t>При проведении прямого опроса относительно потребительских предпочтений населения репрезентативность респондентов необходимо определять с помощью выбора методов формирования и корректировки выборки.</w:t>
      </w:r>
    </w:p>
    <w:p w:rsidR="00336127" w:rsidRPr="009701CA" w:rsidRDefault="008D2148" w:rsidP="009701CA">
      <w:pPr>
        <w:pStyle w:val="afe"/>
        <w:spacing w:after="0"/>
        <w:ind w:firstLine="567"/>
        <w:rPr>
          <w:sz w:val="24"/>
        </w:rPr>
      </w:pPr>
      <w:r w:rsidRPr="009701CA">
        <w:rPr>
          <w:sz w:val="24"/>
        </w:rPr>
        <w:t xml:space="preserve">Точность результатов денежной оценки при проведении прямого опроса относительно потребительских предпочтений населения может быть повышена путем учета следующих факторов: </w:t>
      </w:r>
    </w:p>
    <w:p w:rsidR="008D2148" w:rsidRPr="009701CA" w:rsidRDefault="00336127" w:rsidP="009701CA">
      <w:pPr>
        <w:pStyle w:val="afe"/>
        <w:spacing w:after="0"/>
        <w:ind w:firstLine="567"/>
        <w:rPr>
          <w:sz w:val="24"/>
        </w:rPr>
      </w:pPr>
      <w:r w:rsidRPr="009701CA">
        <w:rPr>
          <w:sz w:val="24"/>
        </w:rPr>
        <w:t xml:space="preserve">- </w:t>
      </w:r>
      <w:r w:rsidR="008D2148" w:rsidRPr="009701CA">
        <w:rPr>
          <w:sz w:val="24"/>
        </w:rPr>
        <w:t xml:space="preserve">объяснения респондентам оцениваемых изменений окружающей среды (насколько это возможно) с возможностью использования визуальных средств, </w:t>
      </w:r>
      <w:proofErr w:type="gramStart"/>
      <w:r w:rsidR="008D2148" w:rsidRPr="009701CA">
        <w:rPr>
          <w:sz w:val="24"/>
        </w:rPr>
        <w:t>например</w:t>
      </w:r>
      <w:proofErr w:type="gramEnd"/>
      <w:r w:rsidR="008D2148" w:rsidRPr="009701CA">
        <w:rPr>
          <w:sz w:val="24"/>
        </w:rPr>
        <w:t xml:space="preserve"> фотографий и графических материалов;</w:t>
      </w:r>
    </w:p>
    <w:p w:rsidR="008D2148" w:rsidRPr="009701CA" w:rsidRDefault="00336127" w:rsidP="009701CA">
      <w:pPr>
        <w:pStyle w:val="afe"/>
        <w:spacing w:after="0"/>
        <w:ind w:firstLine="567"/>
        <w:rPr>
          <w:sz w:val="24"/>
        </w:rPr>
      </w:pPr>
      <w:r w:rsidRPr="009701CA">
        <w:rPr>
          <w:sz w:val="24"/>
        </w:rPr>
        <w:t xml:space="preserve">- </w:t>
      </w:r>
      <w:r w:rsidR="008D2148" w:rsidRPr="009701CA">
        <w:rPr>
          <w:sz w:val="24"/>
        </w:rPr>
        <w:tab/>
        <w:t>представления различных возможностей атрибутов окружающей среды, которые респонденты ассоциируют с денежной оценкой и которые в полной мере не изучены;</w:t>
      </w:r>
    </w:p>
    <w:p w:rsidR="008D2148" w:rsidRPr="009701CA" w:rsidRDefault="00336127" w:rsidP="009701CA">
      <w:pPr>
        <w:pStyle w:val="afe"/>
        <w:spacing w:after="0"/>
        <w:ind w:firstLine="567"/>
        <w:rPr>
          <w:sz w:val="24"/>
        </w:rPr>
      </w:pPr>
      <w:r w:rsidRPr="009701CA">
        <w:rPr>
          <w:sz w:val="24"/>
        </w:rPr>
        <w:t xml:space="preserve">- </w:t>
      </w:r>
      <w:r w:rsidR="008D2148" w:rsidRPr="009701CA">
        <w:rPr>
          <w:sz w:val="24"/>
        </w:rPr>
        <w:t xml:space="preserve">проверки информации и способа ее представления путем анализа качества оценок (с помощью групп для тематического опроса и проведения когнитивных интервью). </w:t>
      </w:r>
    </w:p>
    <w:p w:rsidR="008D2148" w:rsidRPr="009701CA" w:rsidRDefault="008D2148" w:rsidP="009701CA">
      <w:pPr>
        <w:pStyle w:val="afe"/>
        <w:spacing w:after="0"/>
        <w:ind w:firstLine="567"/>
        <w:rPr>
          <w:sz w:val="24"/>
        </w:rPr>
      </w:pPr>
      <w:r w:rsidRPr="009701CA">
        <w:rPr>
          <w:sz w:val="24"/>
        </w:rPr>
        <w:t>При выполнении указанным методом любой денежной оценки необходимо документировать:</w:t>
      </w:r>
    </w:p>
    <w:p w:rsidR="008D2148" w:rsidRPr="009701CA" w:rsidRDefault="008D2148" w:rsidP="00DF5925">
      <w:pPr>
        <w:pStyle w:val="afe"/>
        <w:tabs>
          <w:tab w:val="left" w:pos="993"/>
        </w:tabs>
        <w:spacing w:after="0"/>
        <w:ind w:firstLine="567"/>
        <w:rPr>
          <w:sz w:val="24"/>
        </w:rPr>
      </w:pPr>
      <w:r w:rsidRPr="009701CA">
        <w:rPr>
          <w:sz w:val="24"/>
        </w:rPr>
        <w:t>a)</w:t>
      </w:r>
      <w:r w:rsidRPr="009701CA">
        <w:rPr>
          <w:sz w:val="24"/>
        </w:rPr>
        <w:tab/>
        <w:t xml:space="preserve">меру изменения благосостояния населения (т.е. индекс WTP или WTA): </w:t>
      </w:r>
    </w:p>
    <w:p w:rsidR="008D2148" w:rsidRPr="009701CA" w:rsidRDefault="008D2148" w:rsidP="00DF5925">
      <w:pPr>
        <w:pStyle w:val="afe"/>
        <w:tabs>
          <w:tab w:val="left" w:pos="993"/>
        </w:tabs>
        <w:spacing w:after="0"/>
        <w:ind w:firstLine="567"/>
        <w:rPr>
          <w:sz w:val="24"/>
        </w:rPr>
      </w:pPr>
      <w:r w:rsidRPr="009701CA">
        <w:rPr>
          <w:sz w:val="24"/>
        </w:rPr>
        <w:t>b)</w:t>
      </w:r>
      <w:r w:rsidRPr="009701CA">
        <w:rPr>
          <w:sz w:val="24"/>
        </w:rPr>
        <w:tab/>
        <w:t xml:space="preserve">сценарий денежной оценки, характеризующий текущее или исходное состояние окружающей среды и целевые уровни (состояния окружающей среды с ее предполагаемыми изменениями) для каждого представляющего интерес атрибута. Если целевой уровень отсутствует, то это необходимо обосновывать; </w:t>
      </w:r>
    </w:p>
    <w:p w:rsidR="008D2148" w:rsidRPr="009701CA" w:rsidRDefault="008D2148" w:rsidP="00DF5925">
      <w:pPr>
        <w:pStyle w:val="afe"/>
        <w:tabs>
          <w:tab w:val="left" w:pos="993"/>
        </w:tabs>
        <w:spacing w:after="0"/>
        <w:ind w:firstLine="567"/>
        <w:rPr>
          <w:sz w:val="24"/>
        </w:rPr>
      </w:pPr>
      <w:r w:rsidRPr="009701CA">
        <w:rPr>
          <w:sz w:val="24"/>
        </w:rPr>
        <w:t>c)</w:t>
      </w:r>
      <w:r w:rsidRPr="009701CA">
        <w:rPr>
          <w:sz w:val="24"/>
        </w:rPr>
        <w:tab/>
        <w:t xml:space="preserve">институциональный контекст, в котором будут предоставляться блага, </w:t>
      </w:r>
      <w:proofErr w:type="gramStart"/>
      <w:r w:rsidRPr="009701CA">
        <w:rPr>
          <w:sz w:val="24"/>
        </w:rPr>
        <w:t>например</w:t>
      </w:r>
      <w:proofErr w:type="gramEnd"/>
      <w:r w:rsidRPr="009701CA">
        <w:rPr>
          <w:sz w:val="24"/>
        </w:rPr>
        <w:t xml:space="preserve"> правительством. местным советом, неправительственной организацией, научно-исследовательским институтом, индустрией, благотворительной организацией или физическим лицом);</w:t>
      </w:r>
    </w:p>
    <w:p w:rsidR="008D2148" w:rsidRPr="009701CA" w:rsidRDefault="008D2148" w:rsidP="00DF5925">
      <w:pPr>
        <w:pStyle w:val="afe"/>
        <w:tabs>
          <w:tab w:val="left" w:pos="993"/>
        </w:tabs>
        <w:spacing w:after="0"/>
        <w:ind w:firstLine="567"/>
        <w:rPr>
          <w:sz w:val="24"/>
        </w:rPr>
      </w:pPr>
      <w:r w:rsidRPr="009701CA">
        <w:rPr>
          <w:sz w:val="24"/>
        </w:rPr>
        <w:t>d)</w:t>
      </w:r>
      <w:r w:rsidRPr="009701CA">
        <w:rPr>
          <w:sz w:val="24"/>
        </w:rPr>
        <w:tab/>
        <w:t xml:space="preserve">платежное средство и период платежей, использованные при проведении опроса, для финансирования изменений в предоставлении благ; это может быть их явное денежное выражение, </w:t>
      </w:r>
      <w:proofErr w:type="gramStart"/>
      <w:r w:rsidRPr="009701CA">
        <w:rPr>
          <w:sz w:val="24"/>
        </w:rPr>
        <w:t>например</w:t>
      </w:r>
      <w:proofErr w:type="gramEnd"/>
      <w:r w:rsidRPr="009701CA">
        <w:rPr>
          <w:sz w:val="24"/>
        </w:rPr>
        <w:t xml:space="preserve"> в виде налога, платы, сборов, или использование рыночного товара с неявной денежной стоимостью (например, при уменьшении объема одной предоставляемой услуги, что повышает возможности предоставления другой); </w:t>
      </w:r>
    </w:p>
    <w:p w:rsidR="008D2148" w:rsidRPr="009701CA" w:rsidRDefault="008D2148" w:rsidP="00DF5925">
      <w:pPr>
        <w:pStyle w:val="afe"/>
        <w:tabs>
          <w:tab w:val="left" w:pos="993"/>
        </w:tabs>
        <w:spacing w:after="0"/>
        <w:ind w:firstLine="567"/>
        <w:rPr>
          <w:sz w:val="24"/>
        </w:rPr>
      </w:pPr>
      <w:r w:rsidRPr="009701CA">
        <w:rPr>
          <w:sz w:val="24"/>
        </w:rPr>
        <w:t>e)</w:t>
      </w:r>
      <w:r w:rsidRPr="009701CA">
        <w:rPr>
          <w:sz w:val="24"/>
        </w:rPr>
        <w:tab/>
        <w:t xml:space="preserve">информация о плательщике (степень, до которой расходы покрываются индивидом, домохозяйством. работодателем, страховой компанией или государственными программами с учетом налогов или субсидий); </w:t>
      </w:r>
    </w:p>
    <w:p w:rsidR="008D2148" w:rsidRPr="009701CA" w:rsidRDefault="008D2148" w:rsidP="00DF5925">
      <w:pPr>
        <w:pStyle w:val="afe"/>
        <w:tabs>
          <w:tab w:val="left" w:pos="993"/>
        </w:tabs>
        <w:spacing w:after="0"/>
        <w:ind w:firstLine="567"/>
        <w:rPr>
          <w:sz w:val="24"/>
        </w:rPr>
      </w:pPr>
      <w:r w:rsidRPr="009701CA">
        <w:rPr>
          <w:sz w:val="24"/>
        </w:rPr>
        <w:t>f)</w:t>
      </w:r>
      <w:r w:rsidRPr="009701CA">
        <w:rPr>
          <w:sz w:val="24"/>
        </w:rPr>
        <w:tab/>
        <w:t xml:space="preserve">группы населения, принимавшие участие в тематических опросах и рассматриваемые в методах предварительной проверки инструментов (средств) опроса; </w:t>
      </w:r>
    </w:p>
    <w:p w:rsidR="008D2148" w:rsidRPr="009701CA" w:rsidRDefault="008D2148" w:rsidP="00DF5925">
      <w:pPr>
        <w:pStyle w:val="afe"/>
        <w:tabs>
          <w:tab w:val="left" w:pos="993"/>
        </w:tabs>
        <w:spacing w:after="0"/>
        <w:ind w:firstLine="567"/>
        <w:rPr>
          <w:sz w:val="24"/>
        </w:rPr>
      </w:pPr>
      <w:r w:rsidRPr="009701CA">
        <w:rPr>
          <w:sz w:val="24"/>
        </w:rPr>
        <w:t>g)</w:t>
      </w:r>
      <w:r w:rsidRPr="009701CA">
        <w:rPr>
          <w:sz w:val="24"/>
        </w:rPr>
        <w:tab/>
        <w:t xml:space="preserve">количество и репрезентативные характеристики респондентов и степень, в которой выборка респондентов может считаться репрезентативной с точки зрения цели и объема денежной оценки (т. е. выборка не должна ограничиваться лишь небольшим числом таких респондентов, как эксперты, заинтересованные стороны, жители, принадлежащие исключительно к одному местному сообществу и/ или персоналу какой-либо организации); </w:t>
      </w:r>
      <w:r w:rsidRPr="009701CA">
        <w:rPr>
          <w:sz w:val="24"/>
        </w:rPr>
        <w:lastRenderedPageBreak/>
        <w:t xml:space="preserve">в случае отсутствия репрезентативности для корректировки результатов опроса следует использовать метод аналитического взвешивания; </w:t>
      </w:r>
    </w:p>
    <w:p w:rsidR="008D2148" w:rsidRPr="009701CA" w:rsidRDefault="008D2148" w:rsidP="00DF5925">
      <w:pPr>
        <w:pStyle w:val="afe"/>
        <w:tabs>
          <w:tab w:val="left" w:pos="993"/>
        </w:tabs>
        <w:spacing w:after="0"/>
        <w:ind w:firstLine="567"/>
        <w:rPr>
          <w:sz w:val="24"/>
        </w:rPr>
      </w:pPr>
      <w:r w:rsidRPr="009701CA">
        <w:rPr>
          <w:sz w:val="24"/>
        </w:rPr>
        <w:t>h)</w:t>
      </w:r>
      <w:r w:rsidRPr="009701CA">
        <w:rPr>
          <w:sz w:val="24"/>
        </w:rPr>
        <w:tab/>
        <w:t xml:space="preserve">метод формирования выборки: способ выявления респондентов (например, методами простой случайной выборки, систематической выборки, типологической или групповой выборки из числа добровольно согласившихся на участие в опросе из основной части населения или группы специалистов — сотрудников компании, профессионально занимающихся проведением опросов); </w:t>
      </w:r>
    </w:p>
    <w:p w:rsidR="008D2148" w:rsidRPr="009701CA" w:rsidRDefault="008D2148" w:rsidP="009701CA">
      <w:pPr>
        <w:pStyle w:val="afe"/>
        <w:spacing w:after="0"/>
        <w:ind w:firstLine="567"/>
        <w:rPr>
          <w:sz w:val="24"/>
        </w:rPr>
      </w:pPr>
      <w:r w:rsidRPr="009701CA">
        <w:rPr>
          <w:sz w:val="24"/>
        </w:rPr>
        <w:t>i)</w:t>
      </w:r>
      <w:r w:rsidRPr="009701CA">
        <w:rPr>
          <w:sz w:val="24"/>
        </w:rPr>
        <w:tab/>
        <w:t xml:space="preserve">метод опроса: способ доставки и заполнения опросного листа (например, проведение опросов по почте, взятие телефонных интервью, индивидуальные беседы, индивидуальные интервью с помощью компьютера или через Интернет, а также способ возврата этого листа в случае отказа от участия в опросе и др.): </w:t>
      </w:r>
    </w:p>
    <w:p w:rsidR="008D2148" w:rsidRPr="009701CA" w:rsidRDefault="008D2148" w:rsidP="009701CA">
      <w:pPr>
        <w:pStyle w:val="afe"/>
        <w:spacing w:after="0"/>
        <w:ind w:firstLine="567"/>
        <w:rPr>
          <w:sz w:val="24"/>
        </w:rPr>
      </w:pPr>
      <w:r w:rsidRPr="009701CA">
        <w:rPr>
          <w:sz w:val="24"/>
        </w:rPr>
        <w:t>j)</w:t>
      </w:r>
      <w:r w:rsidRPr="009701CA">
        <w:rPr>
          <w:sz w:val="24"/>
        </w:rPr>
        <w:tab/>
        <w:t>любой проведенный статистический анализ;</w:t>
      </w:r>
    </w:p>
    <w:p w:rsidR="008D2148" w:rsidRPr="009701CA" w:rsidRDefault="00336127" w:rsidP="009701CA">
      <w:pPr>
        <w:pStyle w:val="afe"/>
        <w:spacing w:after="0"/>
        <w:ind w:firstLine="567"/>
        <w:rPr>
          <w:sz w:val="24"/>
        </w:rPr>
      </w:pPr>
      <w:r w:rsidRPr="009701CA">
        <w:rPr>
          <w:sz w:val="24"/>
        </w:rPr>
        <w:t xml:space="preserve">k) </w:t>
      </w:r>
      <w:r w:rsidR="008D2148" w:rsidRPr="009701CA">
        <w:rPr>
          <w:sz w:val="24"/>
        </w:rPr>
        <w:t xml:space="preserve">способ аннулирования или обработки зафиксированных аномальных результатов опроса, </w:t>
      </w:r>
      <w:proofErr w:type="gramStart"/>
      <w:r w:rsidR="008D2148" w:rsidRPr="009701CA">
        <w:rPr>
          <w:sz w:val="24"/>
        </w:rPr>
        <w:t>например</w:t>
      </w:r>
      <w:proofErr w:type="gramEnd"/>
      <w:r w:rsidR="008D2148" w:rsidRPr="009701CA">
        <w:rPr>
          <w:sz w:val="24"/>
        </w:rPr>
        <w:t>:</w:t>
      </w:r>
    </w:p>
    <w:p w:rsidR="008D2148" w:rsidRPr="009701CA" w:rsidRDefault="008D2148" w:rsidP="009701CA">
      <w:pPr>
        <w:pStyle w:val="afe"/>
        <w:spacing w:after="0"/>
        <w:ind w:firstLine="567"/>
        <w:rPr>
          <w:sz w:val="24"/>
        </w:rPr>
      </w:pPr>
      <w:r w:rsidRPr="009701CA">
        <w:rPr>
          <w:sz w:val="24"/>
        </w:rPr>
        <w:t>1)</w:t>
      </w:r>
      <w:r w:rsidR="00336127" w:rsidRPr="009701CA">
        <w:rPr>
          <w:sz w:val="24"/>
        </w:rPr>
        <w:t xml:space="preserve"> </w:t>
      </w:r>
      <w:r w:rsidRPr="009701CA">
        <w:rPr>
          <w:sz w:val="24"/>
        </w:rPr>
        <w:t>количество недействительных ответов (к примеру, нереалистично высоких или низких оценок («протестных ответов») или отказов от предоставления ответа), что должно становиться причиной для их анализа и обсуждения;</w:t>
      </w:r>
    </w:p>
    <w:p w:rsidR="008D2148" w:rsidRPr="009701CA" w:rsidRDefault="008D2148" w:rsidP="009701CA">
      <w:pPr>
        <w:pStyle w:val="afe"/>
        <w:spacing w:after="0"/>
        <w:ind w:firstLine="567"/>
        <w:rPr>
          <w:sz w:val="24"/>
        </w:rPr>
      </w:pPr>
      <w:r w:rsidRPr="009701CA">
        <w:rPr>
          <w:sz w:val="24"/>
        </w:rPr>
        <w:t>2)</w:t>
      </w:r>
      <w:r w:rsidR="00336127" w:rsidRPr="009701CA">
        <w:rPr>
          <w:sz w:val="24"/>
        </w:rPr>
        <w:t xml:space="preserve"> </w:t>
      </w:r>
      <w:r w:rsidRPr="009701CA">
        <w:rPr>
          <w:sz w:val="24"/>
        </w:rPr>
        <w:t>тестирование достоверности контента/респондента и получение выводов;</w:t>
      </w:r>
    </w:p>
    <w:p w:rsidR="008D2148" w:rsidRPr="009701CA" w:rsidRDefault="008D2148" w:rsidP="009701CA">
      <w:pPr>
        <w:pStyle w:val="afe"/>
        <w:spacing w:after="0"/>
        <w:ind w:firstLine="567"/>
        <w:rPr>
          <w:sz w:val="24"/>
        </w:rPr>
      </w:pPr>
      <w:r w:rsidRPr="009701CA">
        <w:rPr>
          <w:sz w:val="24"/>
        </w:rPr>
        <w:t>3)</w:t>
      </w:r>
      <w:r w:rsidR="00336127" w:rsidRPr="009701CA">
        <w:rPr>
          <w:sz w:val="24"/>
        </w:rPr>
        <w:t xml:space="preserve"> </w:t>
      </w:r>
      <w:r w:rsidRPr="009701CA">
        <w:rPr>
          <w:sz w:val="24"/>
        </w:rPr>
        <w:t>выполнение конкретных рекомендаций (например, поступивших от ассоциаций или общественных органов), и если да, то каких.</w:t>
      </w:r>
    </w:p>
    <w:p w:rsidR="008D2148" w:rsidRPr="009701CA" w:rsidRDefault="008D2148" w:rsidP="009701CA">
      <w:pPr>
        <w:pStyle w:val="afe"/>
        <w:spacing w:after="0"/>
        <w:ind w:firstLine="567"/>
        <w:rPr>
          <w:sz w:val="24"/>
        </w:rPr>
      </w:pPr>
      <w:r w:rsidRPr="009701CA">
        <w:rPr>
          <w:sz w:val="24"/>
        </w:rPr>
        <w:t>После проведения заявленного опроса для определения потребительских предпочтений населения копию опросного листа необходимо вкладывать в документацию. Упрощенные эконометрические модели оценки, содержащие основные социально-экономически</w:t>
      </w:r>
      <w:r w:rsidR="009701CA" w:rsidRPr="009701CA">
        <w:rPr>
          <w:sz w:val="24"/>
        </w:rPr>
        <w:t xml:space="preserve">е показатели, должны быть </w:t>
      </w:r>
      <w:r w:rsidRPr="009701CA">
        <w:rPr>
          <w:sz w:val="24"/>
        </w:rPr>
        <w:t>документированы для возможности перенесения стоимости (см. 6.5).</w:t>
      </w:r>
    </w:p>
    <w:p w:rsidR="0041631C" w:rsidRPr="009701CA" w:rsidRDefault="008D2148" w:rsidP="009701CA">
      <w:pPr>
        <w:pStyle w:val="6"/>
        <w:keepNext w:val="0"/>
        <w:keepLines w:val="0"/>
        <w:widowControl w:val="0"/>
        <w:numPr>
          <w:ilvl w:val="2"/>
          <w:numId w:val="7"/>
        </w:numPr>
        <w:tabs>
          <w:tab w:val="left" w:pos="1134"/>
        </w:tabs>
        <w:autoSpaceDE w:val="0"/>
        <w:autoSpaceDN w:val="0"/>
        <w:spacing w:before="0"/>
        <w:ind w:left="0" w:firstLine="567"/>
        <w:rPr>
          <w:rFonts w:ascii="Times New Roman" w:eastAsia="Times New Roman" w:hAnsi="Times New Roman" w:cs="Times New Roman"/>
          <w:b/>
          <w:color w:val="auto"/>
          <w:sz w:val="24"/>
        </w:rPr>
      </w:pPr>
      <w:r w:rsidRPr="009701CA">
        <w:rPr>
          <w:rFonts w:ascii="Times New Roman" w:eastAsia="Times New Roman" w:hAnsi="Times New Roman" w:cs="Times New Roman"/>
          <w:b/>
          <w:color w:val="auto"/>
          <w:sz w:val="24"/>
        </w:rPr>
        <w:t>Метод субъективной оценки</w:t>
      </w:r>
    </w:p>
    <w:p w:rsidR="008D2148" w:rsidRPr="009701CA" w:rsidRDefault="008D2148" w:rsidP="009701CA">
      <w:pPr>
        <w:pStyle w:val="afe"/>
        <w:spacing w:after="0"/>
        <w:ind w:firstLine="567"/>
        <w:rPr>
          <w:sz w:val="24"/>
        </w:rPr>
      </w:pPr>
      <w:r w:rsidRPr="009701CA">
        <w:rPr>
          <w:sz w:val="24"/>
        </w:rPr>
        <w:t xml:space="preserve">При условной (субъективной) оценке оцениваемое благо представляется полностью (как совокупность его атрибутов). Респондентов просят указать их индекс WTP во избежание ухудшения качества или количества </w:t>
      </w:r>
      <w:proofErr w:type="gramStart"/>
      <w:r w:rsidRPr="009701CA">
        <w:rPr>
          <w:sz w:val="24"/>
        </w:rPr>
        <w:t>блага</w:t>
      </w:r>
      <w:proofErr w:type="gramEnd"/>
      <w:r w:rsidRPr="009701CA">
        <w:rPr>
          <w:sz w:val="24"/>
        </w:rPr>
        <w:t xml:space="preserve"> или для обеспечения улучшения. В качестве альтернативы их просят указать индекс WTA в отношении принятия ухудшения или отказа от улучшений.</w:t>
      </w:r>
    </w:p>
    <w:p w:rsidR="008D2148" w:rsidRPr="009701CA" w:rsidRDefault="008D2148" w:rsidP="009701CA">
      <w:pPr>
        <w:pStyle w:val="afe"/>
        <w:spacing w:after="0"/>
        <w:ind w:firstLine="567"/>
        <w:rPr>
          <w:sz w:val="24"/>
        </w:rPr>
      </w:pPr>
      <w:r w:rsidRPr="009701CA">
        <w:rPr>
          <w:sz w:val="24"/>
        </w:rPr>
        <w:t>Когда денежная оценка проводится на основе метода субъективной оценки (в рамках денежной оц</w:t>
      </w:r>
      <w:r w:rsidR="009701CA" w:rsidRPr="009701CA">
        <w:rPr>
          <w:sz w:val="24"/>
        </w:rPr>
        <w:t xml:space="preserve">енки или до нее), должно быть </w:t>
      </w:r>
      <w:r w:rsidRPr="009701CA">
        <w:rPr>
          <w:sz w:val="24"/>
        </w:rPr>
        <w:t>документировано следующее:</w:t>
      </w:r>
    </w:p>
    <w:p w:rsidR="008D2148" w:rsidRPr="009701CA" w:rsidRDefault="008D2148" w:rsidP="009701CA">
      <w:pPr>
        <w:pStyle w:val="afe"/>
        <w:spacing w:after="0"/>
        <w:ind w:firstLine="567"/>
        <w:rPr>
          <w:sz w:val="24"/>
        </w:rPr>
      </w:pPr>
      <w:r w:rsidRPr="009701CA">
        <w:rPr>
          <w:sz w:val="24"/>
        </w:rPr>
        <w:t xml:space="preserve">формат метода определения потребительских предпочтений населения (например, открытый формат, формат дискретного выбора или с помощью платежной карты); </w:t>
      </w:r>
    </w:p>
    <w:p w:rsidR="008D2148" w:rsidRPr="009701CA" w:rsidRDefault="008D2148" w:rsidP="009701CA">
      <w:pPr>
        <w:pStyle w:val="afe"/>
        <w:spacing w:after="0"/>
        <w:ind w:firstLine="567"/>
        <w:rPr>
          <w:sz w:val="24"/>
        </w:rPr>
      </w:pPr>
      <w:r w:rsidRPr="009701CA">
        <w:rPr>
          <w:sz w:val="24"/>
        </w:rPr>
        <w:t xml:space="preserve">использовался ли в процессе условной оценки какой-либо дополнительный метод определения потребительских предпочтений населения (например, метод стандартных ставок) и если использовался, то каким образом; </w:t>
      </w:r>
    </w:p>
    <w:p w:rsidR="008D2148" w:rsidRPr="009701CA" w:rsidRDefault="008D2148" w:rsidP="009701CA">
      <w:pPr>
        <w:pStyle w:val="afe"/>
        <w:spacing w:after="0"/>
        <w:ind w:firstLine="567"/>
        <w:rPr>
          <w:sz w:val="24"/>
        </w:rPr>
      </w:pPr>
      <w:r w:rsidRPr="009701CA">
        <w:rPr>
          <w:sz w:val="24"/>
        </w:rPr>
        <w:t xml:space="preserve">предусмотренные статистические характеристики (например, если средние или медианные значения, то из какой параметрической или непараметрической модели). </w:t>
      </w:r>
    </w:p>
    <w:p w:rsidR="008D2148" w:rsidRPr="009701CA" w:rsidRDefault="008D2148" w:rsidP="009701CA">
      <w:pPr>
        <w:pStyle w:val="afe"/>
        <w:spacing w:after="0"/>
        <w:ind w:firstLine="567"/>
        <w:rPr>
          <w:sz w:val="24"/>
        </w:rPr>
      </w:pPr>
      <w:r w:rsidRPr="009701CA">
        <w:rPr>
          <w:sz w:val="24"/>
        </w:rPr>
        <w:t>Если в процессе денежной оценки проводится опрос с использованием условной оценки, то необходимо документировать следующее в допо</w:t>
      </w:r>
      <w:r w:rsidR="00336127" w:rsidRPr="009701CA">
        <w:rPr>
          <w:sz w:val="24"/>
        </w:rPr>
        <w:t xml:space="preserve">лнение к </w:t>
      </w:r>
      <w:proofErr w:type="gramStart"/>
      <w:r w:rsidR="00336127" w:rsidRPr="009701CA">
        <w:rPr>
          <w:sz w:val="24"/>
        </w:rPr>
        <w:t>вышеперечисленным</w:t>
      </w:r>
      <w:proofErr w:type="gramEnd"/>
      <w:r w:rsidR="00336127" w:rsidRPr="009701CA">
        <w:rPr>
          <w:sz w:val="24"/>
        </w:rPr>
        <w:t xml:space="preserve"> а) - </w:t>
      </w:r>
      <w:r w:rsidRPr="009701CA">
        <w:rPr>
          <w:sz w:val="24"/>
        </w:rPr>
        <w:t>с):</w:t>
      </w:r>
    </w:p>
    <w:p w:rsidR="008D2148" w:rsidRPr="009701CA" w:rsidRDefault="008D2148" w:rsidP="009701CA">
      <w:pPr>
        <w:pStyle w:val="afe"/>
        <w:spacing w:after="0"/>
        <w:ind w:firstLine="567"/>
        <w:rPr>
          <w:sz w:val="24"/>
        </w:rPr>
      </w:pPr>
      <w:r w:rsidRPr="009701CA">
        <w:rPr>
          <w:sz w:val="24"/>
        </w:rPr>
        <w:t>модель определения фиксированного ценового предложения (ставки) («</w:t>
      </w:r>
      <w:proofErr w:type="spellStart"/>
      <w:r w:rsidRPr="009701CA">
        <w:rPr>
          <w:sz w:val="24"/>
        </w:rPr>
        <w:t>constant</w:t>
      </w:r>
      <w:proofErr w:type="spellEnd"/>
      <w:r w:rsidRPr="009701CA">
        <w:rPr>
          <w:sz w:val="24"/>
        </w:rPr>
        <w:t xml:space="preserve"> </w:t>
      </w:r>
      <w:proofErr w:type="spellStart"/>
      <w:r w:rsidRPr="009701CA">
        <w:rPr>
          <w:sz w:val="24"/>
        </w:rPr>
        <w:t>only</w:t>
      </w:r>
      <w:proofErr w:type="spellEnd"/>
      <w:r w:rsidRPr="009701CA">
        <w:rPr>
          <w:sz w:val="24"/>
        </w:rPr>
        <w:t xml:space="preserve"> </w:t>
      </w:r>
      <w:proofErr w:type="spellStart"/>
      <w:r w:rsidRPr="009701CA">
        <w:rPr>
          <w:sz w:val="24"/>
        </w:rPr>
        <w:t>bid</w:t>
      </w:r>
      <w:proofErr w:type="spellEnd"/>
      <w:r w:rsidRPr="009701CA">
        <w:rPr>
          <w:sz w:val="24"/>
        </w:rPr>
        <w:t xml:space="preserve"> </w:t>
      </w:r>
      <w:proofErr w:type="spellStart"/>
      <w:r w:rsidRPr="009701CA">
        <w:rPr>
          <w:sz w:val="24"/>
        </w:rPr>
        <w:t>function</w:t>
      </w:r>
      <w:proofErr w:type="spellEnd"/>
      <w:r w:rsidRPr="009701CA">
        <w:rPr>
          <w:sz w:val="24"/>
        </w:rPr>
        <w:t xml:space="preserve"> </w:t>
      </w:r>
      <w:proofErr w:type="spellStart"/>
      <w:r w:rsidRPr="009701CA">
        <w:rPr>
          <w:sz w:val="24"/>
        </w:rPr>
        <w:t>model</w:t>
      </w:r>
      <w:proofErr w:type="spellEnd"/>
      <w:r w:rsidRPr="009701CA">
        <w:rPr>
          <w:sz w:val="24"/>
        </w:rPr>
        <w:t xml:space="preserve">»), с помощью которой получают «оптимальные» средние и медианные оценки индекса WTP или WTA; </w:t>
      </w:r>
    </w:p>
    <w:p w:rsidR="008D2148" w:rsidRPr="009701CA" w:rsidRDefault="008D2148" w:rsidP="009701CA">
      <w:pPr>
        <w:pStyle w:val="afe"/>
        <w:spacing w:after="0"/>
        <w:ind w:firstLine="567"/>
        <w:rPr>
          <w:sz w:val="24"/>
        </w:rPr>
      </w:pPr>
      <w:r w:rsidRPr="009701CA">
        <w:rPr>
          <w:sz w:val="24"/>
        </w:rPr>
        <w:t>все используемые эконометрические модели, включая произвольные модели оценки полезности, если применимо, (см. 6.4.3);</w:t>
      </w:r>
    </w:p>
    <w:p w:rsidR="008D2148" w:rsidRPr="009701CA" w:rsidRDefault="008D2148" w:rsidP="009701CA">
      <w:pPr>
        <w:pStyle w:val="afe"/>
        <w:spacing w:after="0"/>
        <w:ind w:firstLine="567"/>
        <w:rPr>
          <w:sz w:val="24"/>
        </w:rPr>
      </w:pPr>
      <w:r w:rsidRPr="009701CA">
        <w:rPr>
          <w:sz w:val="24"/>
        </w:rPr>
        <w:t>степень общего соответствия используемых эконометрических моделей оценки;</w:t>
      </w:r>
    </w:p>
    <w:p w:rsidR="008D2148" w:rsidRPr="009701CA" w:rsidRDefault="008D2148" w:rsidP="009701CA">
      <w:pPr>
        <w:pStyle w:val="afe"/>
        <w:spacing w:after="0"/>
        <w:ind w:firstLine="567"/>
        <w:rPr>
          <w:sz w:val="24"/>
        </w:rPr>
      </w:pPr>
      <w:r w:rsidRPr="009701CA">
        <w:rPr>
          <w:sz w:val="24"/>
        </w:rPr>
        <w:lastRenderedPageBreak/>
        <w:t xml:space="preserve">результаты анализа оценок параметров для проверки их соответствия прогнозируемым параметрам; </w:t>
      </w:r>
    </w:p>
    <w:p w:rsidR="008D2148" w:rsidRPr="009701CA" w:rsidRDefault="008D2148" w:rsidP="009701CA">
      <w:pPr>
        <w:pStyle w:val="afe"/>
        <w:spacing w:after="0"/>
        <w:ind w:firstLine="567"/>
        <w:rPr>
          <w:sz w:val="24"/>
        </w:rPr>
      </w:pPr>
      <w:r w:rsidRPr="009701CA">
        <w:rPr>
          <w:sz w:val="24"/>
        </w:rPr>
        <w:t>общее количество и процентное соотношение людей, принимающих каждое ценовое предложение;</w:t>
      </w:r>
    </w:p>
    <w:p w:rsidR="008D2148" w:rsidRPr="009701CA" w:rsidRDefault="008D2148" w:rsidP="009701CA">
      <w:pPr>
        <w:pStyle w:val="afe"/>
        <w:spacing w:after="0"/>
        <w:ind w:firstLine="567"/>
        <w:rPr>
          <w:sz w:val="24"/>
        </w:rPr>
      </w:pPr>
      <w:r w:rsidRPr="009701CA">
        <w:rPr>
          <w:sz w:val="24"/>
        </w:rPr>
        <w:t>технику решения и обоснованность (</w:t>
      </w:r>
      <w:proofErr w:type="spellStart"/>
      <w:r w:rsidRPr="009701CA">
        <w:rPr>
          <w:sz w:val="24"/>
        </w:rPr>
        <w:t>валидность</w:t>
      </w:r>
      <w:proofErr w:type="spellEnd"/>
      <w:r w:rsidRPr="009701CA">
        <w:rPr>
          <w:sz w:val="24"/>
        </w:rPr>
        <w:t>) выбора наибольшего числа ценовых предложений.</w:t>
      </w:r>
    </w:p>
    <w:p w:rsidR="008D2148" w:rsidRPr="009701CA" w:rsidRDefault="008D2148" w:rsidP="009701CA">
      <w:pPr>
        <w:pStyle w:val="6"/>
        <w:keepNext w:val="0"/>
        <w:keepLines w:val="0"/>
        <w:widowControl w:val="0"/>
        <w:numPr>
          <w:ilvl w:val="2"/>
          <w:numId w:val="7"/>
        </w:numPr>
        <w:tabs>
          <w:tab w:val="left" w:pos="1762"/>
          <w:tab w:val="left" w:pos="1763"/>
        </w:tabs>
        <w:autoSpaceDE w:val="0"/>
        <w:autoSpaceDN w:val="0"/>
        <w:spacing w:before="0"/>
        <w:ind w:left="0" w:firstLine="567"/>
        <w:rPr>
          <w:rFonts w:ascii="Times New Roman" w:eastAsia="Times New Roman" w:hAnsi="Times New Roman" w:cs="Times New Roman"/>
          <w:b/>
          <w:color w:val="auto"/>
          <w:sz w:val="24"/>
        </w:rPr>
      </w:pPr>
      <w:bookmarkStart w:id="36" w:name="_bookmark50"/>
      <w:bookmarkEnd w:id="36"/>
      <w:r w:rsidRPr="009701CA">
        <w:rPr>
          <w:rFonts w:ascii="Times New Roman" w:eastAsia="Times New Roman" w:hAnsi="Times New Roman" w:cs="Times New Roman"/>
          <w:b/>
          <w:color w:val="auto"/>
          <w:sz w:val="24"/>
        </w:rPr>
        <w:t>Метод экспериментального выбора альтернативных вариантов</w:t>
      </w:r>
    </w:p>
    <w:p w:rsidR="008D2148" w:rsidRPr="009701CA" w:rsidRDefault="008D2148" w:rsidP="009701CA">
      <w:pPr>
        <w:ind w:firstLine="567"/>
        <w:rPr>
          <w:sz w:val="24"/>
        </w:rPr>
      </w:pPr>
      <w:r w:rsidRPr="009701CA">
        <w:rPr>
          <w:sz w:val="24"/>
        </w:rPr>
        <w:t>При использовании данного метода оцениваемое благо представляется по его характеристикам. Эти характеристики меняются в зависимости от выбора, представленного респондентам. У респондентов не запрашивается их индекс WTP или WTA напрямую, но они определяются из выбора, который они делают в отношении этих сценариев.</w:t>
      </w:r>
    </w:p>
    <w:p w:rsidR="00336127" w:rsidRPr="009701CA" w:rsidRDefault="00336127" w:rsidP="009701CA">
      <w:pPr>
        <w:ind w:firstLine="567"/>
        <w:rPr>
          <w:sz w:val="24"/>
        </w:rPr>
      </w:pPr>
    </w:p>
    <w:p w:rsidR="008D2148" w:rsidRPr="009701CA" w:rsidRDefault="00336127" w:rsidP="009701CA">
      <w:pPr>
        <w:ind w:firstLine="567"/>
        <w:rPr>
          <w:sz w:val="20"/>
        </w:rPr>
      </w:pPr>
      <w:r w:rsidRPr="009701CA">
        <w:rPr>
          <w:sz w:val="20"/>
        </w:rPr>
        <w:t xml:space="preserve">Примечание – </w:t>
      </w:r>
      <w:r w:rsidR="008D2148" w:rsidRPr="009701CA">
        <w:rPr>
          <w:sz w:val="20"/>
        </w:rPr>
        <w:t xml:space="preserve">Метод экспериментального выбора альтернативных вариантов является единственным видом метода моделирования выбора или </w:t>
      </w:r>
      <w:proofErr w:type="spellStart"/>
      <w:r w:rsidR="008D2148" w:rsidRPr="009701CA">
        <w:rPr>
          <w:sz w:val="20"/>
        </w:rPr>
        <w:t>декомбинационного</w:t>
      </w:r>
      <w:proofErr w:type="spellEnd"/>
      <w:r w:rsidR="008D2148" w:rsidRPr="009701CA">
        <w:rPr>
          <w:sz w:val="20"/>
        </w:rPr>
        <w:t xml:space="preserve"> анализа, который отвечает принципам экономической теории благосостояния, </w:t>
      </w:r>
      <w:r w:rsidRPr="009701CA">
        <w:rPr>
          <w:sz w:val="20"/>
        </w:rPr>
        <w:t>и поэтому включен в настоящий стандарт</w:t>
      </w:r>
      <w:r w:rsidR="008D2148" w:rsidRPr="009701CA">
        <w:rPr>
          <w:sz w:val="20"/>
        </w:rPr>
        <w:t>.</w:t>
      </w:r>
    </w:p>
    <w:p w:rsidR="00336127" w:rsidRPr="009701CA" w:rsidRDefault="00336127" w:rsidP="009701CA">
      <w:pPr>
        <w:ind w:firstLine="567"/>
        <w:rPr>
          <w:sz w:val="24"/>
        </w:rPr>
      </w:pPr>
    </w:p>
    <w:p w:rsidR="008D2148" w:rsidRPr="009701CA" w:rsidRDefault="008D2148" w:rsidP="009701CA">
      <w:pPr>
        <w:ind w:firstLine="567"/>
        <w:rPr>
          <w:sz w:val="24"/>
        </w:rPr>
      </w:pPr>
      <w:r w:rsidRPr="009701CA">
        <w:rPr>
          <w:sz w:val="24"/>
        </w:rPr>
        <w:t>Когда денежная оценка проводится на основе метода экспериментального выбора альтернативных вариантов (в рамках денежной оц</w:t>
      </w:r>
      <w:r w:rsidR="009701CA" w:rsidRPr="009701CA">
        <w:rPr>
          <w:sz w:val="24"/>
        </w:rPr>
        <w:t xml:space="preserve">енки или до нее), должно быть </w:t>
      </w:r>
      <w:r w:rsidRPr="009701CA">
        <w:rPr>
          <w:sz w:val="24"/>
        </w:rPr>
        <w:t>документировано следующее:</w:t>
      </w:r>
    </w:p>
    <w:p w:rsidR="008D2148" w:rsidRPr="009701CA" w:rsidRDefault="008D2148" w:rsidP="009701CA">
      <w:pPr>
        <w:tabs>
          <w:tab w:val="left" w:pos="851"/>
        </w:tabs>
        <w:ind w:firstLine="567"/>
        <w:rPr>
          <w:sz w:val="24"/>
        </w:rPr>
      </w:pPr>
      <w:r w:rsidRPr="009701CA">
        <w:rPr>
          <w:sz w:val="24"/>
        </w:rPr>
        <w:t>a)</w:t>
      </w:r>
      <w:r w:rsidRPr="009701CA">
        <w:rPr>
          <w:sz w:val="24"/>
        </w:rPr>
        <w:tab/>
        <w:t>отличительные характеристики рассматриваемого блага и способ их выбора;</w:t>
      </w:r>
    </w:p>
    <w:p w:rsidR="008D2148" w:rsidRPr="009701CA" w:rsidRDefault="008D2148" w:rsidP="009701CA">
      <w:pPr>
        <w:tabs>
          <w:tab w:val="left" w:pos="851"/>
        </w:tabs>
        <w:ind w:firstLine="567"/>
        <w:rPr>
          <w:sz w:val="24"/>
        </w:rPr>
      </w:pPr>
      <w:r w:rsidRPr="009701CA">
        <w:rPr>
          <w:sz w:val="24"/>
        </w:rPr>
        <w:t>b)</w:t>
      </w:r>
      <w:r w:rsidRPr="009701CA">
        <w:rPr>
          <w:sz w:val="24"/>
        </w:rPr>
        <w:tab/>
        <w:t>уровни или меры этих характеристик;</w:t>
      </w:r>
    </w:p>
    <w:p w:rsidR="008D2148" w:rsidRPr="009701CA" w:rsidRDefault="008D2148" w:rsidP="009701CA">
      <w:pPr>
        <w:tabs>
          <w:tab w:val="left" w:pos="851"/>
        </w:tabs>
        <w:ind w:firstLine="567"/>
        <w:rPr>
          <w:sz w:val="24"/>
        </w:rPr>
      </w:pPr>
      <w:r w:rsidRPr="009701CA">
        <w:rPr>
          <w:sz w:val="24"/>
        </w:rPr>
        <w:t>c)</w:t>
      </w:r>
      <w:r w:rsidRPr="009701CA">
        <w:rPr>
          <w:sz w:val="24"/>
        </w:rPr>
        <w:tab/>
        <w:t>потенциально значимые характеристики, которые не были приняты к рассмотрению;</w:t>
      </w:r>
    </w:p>
    <w:p w:rsidR="008D2148" w:rsidRPr="009701CA" w:rsidRDefault="008D2148" w:rsidP="009701CA">
      <w:pPr>
        <w:tabs>
          <w:tab w:val="left" w:pos="851"/>
        </w:tabs>
        <w:ind w:firstLine="567"/>
        <w:rPr>
          <w:sz w:val="24"/>
        </w:rPr>
      </w:pPr>
      <w:r w:rsidRPr="009701CA">
        <w:rPr>
          <w:sz w:val="24"/>
        </w:rPr>
        <w:t>d)</w:t>
      </w:r>
      <w:r w:rsidRPr="009701CA">
        <w:rPr>
          <w:sz w:val="24"/>
        </w:rPr>
        <w:tab/>
        <w:t>число альтернативных вариантов, предлагаемых помимо варианта «статус-кво»;</w:t>
      </w:r>
    </w:p>
    <w:p w:rsidR="008D2148" w:rsidRPr="009701CA" w:rsidRDefault="008D2148" w:rsidP="009701CA">
      <w:pPr>
        <w:tabs>
          <w:tab w:val="left" w:pos="851"/>
        </w:tabs>
        <w:ind w:firstLine="567"/>
        <w:rPr>
          <w:sz w:val="24"/>
        </w:rPr>
      </w:pPr>
      <w:r w:rsidRPr="009701CA">
        <w:rPr>
          <w:sz w:val="24"/>
        </w:rPr>
        <w:t>e)</w:t>
      </w:r>
      <w:r w:rsidRPr="009701CA">
        <w:rPr>
          <w:sz w:val="24"/>
        </w:rPr>
        <w:tab/>
        <w:t xml:space="preserve">число вариантов выбора, которые были представлены респондентам; </w:t>
      </w:r>
    </w:p>
    <w:p w:rsidR="008D2148" w:rsidRPr="009701CA" w:rsidRDefault="008D2148" w:rsidP="009701CA">
      <w:pPr>
        <w:tabs>
          <w:tab w:val="left" w:pos="851"/>
        </w:tabs>
        <w:ind w:firstLine="567"/>
        <w:rPr>
          <w:sz w:val="24"/>
        </w:rPr>
      </w:pPr>
      <w:r w:rsidRPr="009701CA">
        <w:rPr>
          <w:sz w:val="24"/>
        </w:rPr>
        <w:t>f)</w:t>
      </w:r>
      <w:r w:rsidRPr="009701CA">
        <w:rPr>
          <w:sz w:val="24"/>
        </w:rPr>
        <w:tab/>
        <w:t>предусмотренная статистическая мера (например, средние или медианные значения).</w:t>
      </w:r>
    </w:p>
    <w:p w:rsidR="008D2148" w:rsidRPr="009701CA" w:rsidRDefault="008D2148" w:rsidP="009701CA">
      <w:pPr>
        <w:ind w:firstLine="567"/>
        <w:rPr>
          <w:sz w:val="24"/>
        </w:rPr>
      </w:pPr>
      <w:r w:rsidRPr="009701CA">
        <w:rPr>
          <w:sz w:val="24"/>
        </w:rPr>
        <w:t>Если опрос с использованием метода экспериментального выбора альтернативных вариантов проводится в рамках анализа денежной оценки, то необходимо документировать следующее в дополнение к вышеперечисленным a) – f):</w:t>
      </w:r>
    </w:p>
    <w:p w:rsidR="008D2148" w:rsidRPr="009701CA" w:rsidRDefault="00336127" w:rsidP="009701CA">
      <w:pPr>
        <w:ind w:firstLine="567"/>
        <w:rPr>
          <w:sz w:val="24"/>
        </w:rPr>
      </w:pPr>
      <w:r w:rsidRPr="009701CA">
        <w:rPr>
          <w:sz w:val="24"/>
        </w:rPr>
        <w:t xml:space="preserve">- </w:t>
      </w:r>
      <w:r w:rsidR="008D2148" w:rsidRPr="009701CA">
        <w:rPr>
          <w:sz w:val="24"/>
        </w:rPr>
        <w:t>выбор плана эксперимента (эффективного или ортогонального экспериментального плана);</w:t>
      </w:r>
    </w:p>
    <w:p w:rsidR="008D2148" w:rsidRPr="009701CA" w:rsidRDefault="00336127" w:rsidP="009701CA">
      <w:pPr>
        <w:ind w:firstLine="567"/>
        <w:rPr>
          <w:sz w:val="24"/>
        </w:rPr>
      </w:pPr>
      <w:r w:rsidRPr="009701CA">
        <w:rPr>
          <w:sz w:val="24"/>
        </w:rPr>
        <w:t xml:space="preserve">- </w:t>
      </w:r>
      <w:r w:rsidR="008D2148" w:rsidRPr="009701CA">
        <w:rPr>
          <w:sz w:val="24"/>
        </w:rPr>
        <w:t>непараметрическая модель, используемая для получения оценок нижней границы среднего и медианного значений индекса WTP или WTA;</w:t>
      </w:r>
    </w:p>
    <w:p w:rsidR="008D2148" w:rsidRPr="009701CA" w:rsidRDefault="00336127" w:rsidP="009701CA">
      <w:pPr>
        <w:ind w:firstLine="567"/>
        <w:rPr>
          <w:sz w:val="24"/>
        </w:rPr>
      </w:pPr>
      <w:r w:rsidRPr="009701CA">
        <w:rPr>
          <w:sz w:val="24"/>
        </w:rPr>
        <w:t xml:space="preserve">- </w:t>
      </w:r>
      <w:r w:rsidR="008D2148" w:rsidRPr="009701CA">
        <w:rPr>
          <w:sz w:val="24"/>
        </w:rPr>
        <w:t>выбор следующих моделей случайной полезности:</w:t>
      </w:r>
    </w:p>
    <w:p w:rsidR="008D2148" w:rsidRPr="009701CA" w:rsidRDefault="00336127" w:rsidP="009701CA">
      <w:pPr>
        <w:ind w:firstLine="567"/>
        <w:rPr>
          <w:sz w:val="24"/>
        </w:rPr>
      </w:pPr>
      <w:r w:rsidRPr="009701CA">
        <w:rPr>
          <w:sz w:val="24"/>
        </w:rPr>
        <w:t xml:space="preserve">- </w:t>
      </w:r>
      <w:r w:rsidR="008D2148" w:rsidRPr="009701CA">
        <w:rPr>
          <w:sz w:val="24"/>
        </w:rPr>
        <w:t xml:space="preserve">с функциональной формой неявной функции полезности (например, с простой линейной комбинацией затрат и атрибутов); </w:t>
      </w:r>
    </w:p>
    <w:p w:rsidR="008D2148" w:rsidRPr="009701CA" w:rsidRDefault="00336127" w:rsidP="009701CA">
      <w:pPr>
        <w:ind w:firstLine="567"/>
        <w:rPr>
          <w:sz w:val="24"/>
        </w:rPr>
      </w:pPr>
      <w:r w:rsidRPr="009701CA">
        <w:rPr>
          <w:sz w:val="24"/>
        </w:rPr>
        <w:t xml:space="preserve">- </w:t>
      </w:r>
      <w:r w:rsidR="008D2148" w:rsidRPr="009701CA">
        <w:rPr>
          <w:sz w:val="24"/>
        </w:rPr>
        <w:t xml:space="preserve">распределением вероятности для случайных элементов (например, с использованием двоичной, условной или вложенной полиномиальной </w:t>
      </w:r>
      <w:proofErr w:type="spellStart"/>
      <w:r w:rsidR="008D2148" w:rsidRPr="009701CA">
        <w:rPr>
          <w:sz w:val="24"/>
        </w:rPr>
        <w:t>логит</w:t>
      </w:r>
      <w:proofErr w:type="spellEnd"/>
      <w:r w:rsidR="008D2148" w:rsidRPr="009701CA">
        <w:rPr>
          <w:sz w:val="24"/>
        </w:rPr>
        <w:t>-модели, модели вероятности с логистическим распределением, или с использованием бинарной (полиномиальной) множественной пробит-модели);</w:t>
      </w:r>
    </w:p>
    <w:p w:rsidR="008D2148" w:rsidRPr="009701CA" w:rsidRDefault="00336127" w:rsidP="009701CA">
      <w:pPr>
        <w:ind w:firstLine="567"/>
        <w:rPr>
          <w:sz w:val="24"/>
        </w:rPr>
      </w:pPr>
      <w:r w:rsidRPr="009701CA">
        <w:rPr>
          <w:sz w:val="24"/>
        </w:rPr>
        <w:t xml:space="preserve">- </w:t>
      </w:r>
      <w:r w:rsidR="008D2148" w:rsidRPr="009701CA">
        <w:rPr>
          <w:sz w:val="24"/>
        </w:rPr>
        <w:t xml:space="preserve">результаты тестирования на взаимную независимость несущественных альтернативных вариантов в условных </w:t>
      </w:r>
      <w:proofErr w:type="spellStart"/>
      <w:r w:rsidR="008D2148" w:rsidRPr="009701CA">
        <w:rPr>
          <w:sz w:val="24"/>
        </w:rPr>
        <w:t>логит</w:t>
      </w:r>
      <w:proofErr w:type="spellEnd"/>
      <w:r w:rsidR="008D2148" w:rsidRPr="009701CA">
        <w:rPr>
          <w:sz w:val="24"/>
        </w:rPr>
        <w:t xml:space="preserve">-моделях; </w:t>
      </w:r>
    </w:p>
    <w:p w:rsidR="008D2148" w:rsidRPr="009701CA" w:rsidRDefault="00336127" w:rsidP="009701CA">
      <w:pPr>
        <w:ind w:firstLine="567"/>
        <w:rPr>
          <w:sz w:val="24"/>
        </w:rPr>
      </w:pPr>
      <w:r w:rsidRPr="009701CA">
        <w:rPr>
          <w:sz w:val="24"/>
        </w:rPr>
        <w:t xml:space="preserve">- </w:t>
      </w:r>
      <w:r w:rsidR="008D2148" w:rsidRPr="009701CA">
        <w:rPr>
          <w:sz w:val="24"/>
        </w:rPr>
        <w:t>меру соответствия выбранной модели;</w:t>
      </w:r>
    </w:p>
    <w:p w:rsidR="008D2148" w:rsidRPr="009701CA" w:rsidRDefault="00336127" w:rsidP="009701CA">
      <w:pPr>
        <w:ind w:firstLine="567"/>
        <w:rPr>
          <w:sz w:val="24"/>
        </w:rPr>
      </w:pPr>
      <w:r w:rsidRPr="009701CA">
        <w:rPr>
          <w:sz w:val="24"/>
        </w:rPr>
        <w:t xml:space="preserve">- </w:t>
      </w:r>
      <w:r w:rsidR="008D2148" w:rsidRPr="009701CA">
        <w:rPr>
          <w:sz w:val="24"/>
        </w:rPr>
        <w:t xml:space="preserve">результаты анализа оценок параметров для проверки их соответствия прогнозируемым параметрам; </w:t>
      </w:r>
    </w:p>
    <w:p w:rsidR="008D2148" w:rsidRPr="009701CA" w:rsidRDefault="00336127" w:rsidP="009701CA">
      <w:pPr>
        <w:ind w:firstLine="567"/>
        <w:rPr>
          <w:sz w:val="24"/>
        </w:rPr>
      </w:pPr>
      <w:r w:rsidRPr="009701CA">
        <w:rPr>
          <w:sz w:val="24"/>
        </w:rPr>
        <w:t xml:space="preserve">- </w:t>
      </w:r>
      <w:r w:rsidR="008D2148" w:rsidRPr="009701CA">
        <w:rPr>
          <w:sz w:val="24"/>
        </w:rPr>
        <w:t>оценки благосостояния конкретных программ, доверительные интервалы для этих оценок и неявные цены.</w:t>
      </w:r>
    </w:p>
    <w:p w:rsidR="008D2148" w:rsidRPr="009701CA" w:rsidRDefault="008D2148" w:rsidP="009701CA">
      <w:pPr>
        <w:ind w:firstLine="567"/>
        <w:rPr>
          <w:sz w:val="24"/>
        </w:rPr>
      </w:pPr>
    </w:p>
    <w:p w:rsidR="001B69A8" w:rsidRPr="009701CA" w:rsidRDefault="00483D95" w:rsidP="009701CA">
      <w:pPr>
        <w:pStyle w:val="2"/>
        <w:rPr>
          <w:rFonts w:cs="Times New Roman"/>
        </w:rPr>
      </w:pPr>
      <w:bookmarkStart w:id="37" w:name="_Toc48092269"/>
      <w:r w:rsidRPr="009701CA">
        <w:rPr>
          <w:rFonts w:cs="Times New Roman"/>
        </w:rPr>
        <w:lastRenderedPageBreak/>
        <w:t>П</w:t>
      </w:r>
      <w:r w:rsidR="008D2148" w:rsidRPr="009701CA">
        <w:rPr>
          <w:rFonts w:cs="Times New Roman"/>
        </w:rPr>
        <w:t>еренесение стоимости</w:t>
      </w:r>
      <w:bookmarkEnd w:id="37"/>
    </w:p>
    <w:p w:rsidR="008D2148" w:rsidRPr="009701CA" w:rsidRDefault="008D2148" w:rsidP="009701CA">
      <w:pPr>
        <w:ind w:firstLine="567"/>
        <w:rPr>
          <w:sz w:val="24"/>
        </w:rPr>
      </w:pPr>
    </w:p>
    <w:p w:rsidR="008D2148" w:rsidRPr="009701CA" w:rsidRDefault="008D2148" w:rsidP="009701CA">
      <w:pPr>
        <w:ind w:firstLine="567"/>
        <w:rPr>
          <w:b/>
          <w:sz w:val="24"/>
        </w:rPr>
      </w:pPr>
      <w:r w:rsidRPr="009701CA">
        <w:rPr>
          <w:b/>
          <w:sz w:val="24"/>
        </w:rPr>
        <w:t>6.5.1</w:t>
      </w:r>
      <w:r w:rsidRPr="009701CA">
        <w:rPr>
          <w:b/>
          <w:sz w:val="24"/>
        </w:rPr>
        <w:tab/>
        <w:t>Общие положения</w:t>
      </w:r>
    </w:p>
    <w:p w:rsidR="008D2148" w:rsidRPr="009701CA" w:rsidRDefault="008D2148" w:rsidP="009701CA">
      <w:pPr>
        <w:ind w:firstLine="567"/>
        <w:rPr>
          <w:sz w:val="24"/>
        </w:rPr>
      </w:pPr>
      <w:r w:rsidRPr="009701CA">
        <w:rPr>
          <w:sz w:val="24"/>
        </w:rPr>
        <w:t xml:space="preserve">Перенесение стоимости (также называемое «перенесением выгод») относится к использованию денежной оценки воздействия на окружающую среду, выполненной в первичном контексте, а также и в других контекстах, что позволяет применять результаты, полученные и при других исследованиях. Перенесение стоимости необходимо выполнять для возможности учета различий в территориальных и временных условиях. </w:t>
      </w:r>
    </w:p>
    <w:p w:rsidR="008D2148" w:rsidRPr="009701CA" w:rsidRDefault="008D2148" w:rsidP="009701CA">
      <w:pPr>
        <w:ind w:firstLine="567"/>
        <w:rPr>
          <w:sz w:val="24"/>
        </w:rPr>
      </w:pPr>
      <w:r w:rsidRPr="009701CA">
        <w:rPr>
          <w:sz w:val="24"/>
        </w:rPr>
        <w:t>Денежная оценка, предназначенная для переноса, должна документироваться до перенесения стоимости в соответствии с применимыми требованиями и руководящими указаниями, приведенными в 6.1 – 6.4.</w:t>
      </w:r>
    </w:p>
    <w:p w:rsidR="008D2148" w:rsidRPr="009701CA" w:rsidRDefault="008D2148" w:rsidP="009701CA">
      <w:pPr>
        <w:ind w:firstLine="567"/>
        <w:rPr>
          <w:sz w:val="24"/>
        </w:rPr>
      </w:pPr>
      <w:r w:rsidRPr="009701CA">
        <w:rPr>
          <w:sz w:val="24"/>
        </w:rPr>
        <w:t>При перенесении стоимости необходимо также учитывать и документировать следующее:</w:t>
      </w:r>
    </w:p>
    <w:p w:rsidR="008D2148" w:rsidRPr="009701CA" w:rsidRDefault="008D2148" w:rsidP="00DF5925">
      <w:pPr>
        <w:tabs>
          <w:tab w:val="left" w:pos="993"/>
        </w:tabs>
        <w:ind w:firstLine="567"/>
        <w:rPr>
          <w:sz w:val="24"/>
        </w:rPr>
      </w:pPr>
      <w:r w:rsidRPr="009701CA">
        <w:rPr>
          <w:sz w:val="24"/>
        </w:rPr>
        <w:t>a)</w:t>
      </w:r>
      <w:r w:rsidRPr="009701CA">
        <w:rPr>
          <w:sz w:val="24"/>
        </w:rPr>
        <w:tab/>
        <w:t>выбор соответствующих первичных оценочных исследований (желательно опроса населения и воздействия на окружающую среду) с характеристиками, аналогичными используемым в контексте применения (см. Приложение B);</w:t>
      </w:r>
    </w:p>
    <w:p w:rsidR="008D2148" w:rsidRPr="009701CA" w:rsidRDefault="008D2148" w:rsidP="00DF5925">
      <w:pPr>
        <w:tabs>
          <w:tab w:val="left" w:pos="993"/>
        </w:tabs>
        <w:ind w:firstLine="567"/>
        <w:rPr>
          <w:sz w:val="24"/>
        </w:rPr>
      </w:pPr>
      <w:r w:rsidRPr="009701CA">
        <w:rPr>
          <w:sz w:val="24"/>
        </w:rPr>
        <w:t>b)</w:t>
      </w:r>
      <w:r w:rsidRPr="009701CA">
        <w:rPr>
          <w:sz w:val="24"/>
        </w:rPr>
        <w:tab/>
        <w:t xml:space="preserve">оценка релевантности и качества результатов первичной оценки для ее перенесения, принимая во внимание: </w:t>
      </w:r>
    </w:p>
    <w:p w:rsidR="008D2148" w:rsidRPr="009701CA" w:rsidRDefault="008D2148" w:rsidP="00DF5925">
      <w:pPr>
        <w:tabs>
          <w:tab w:val="left" w:pos="993"/>
        </w:tabs>
        <w:ind w:firstLine="567"/>
        <w:rPr>
          <w:sz w:val="24"/>
        </w:rPr>
      </w:pPr>
      <w:r w:rsidRPr="009701CA">
        <w:rPr>
          <w:sz w:val="24"/>
        </w:rPr>
        <w:t>1)</w:t>
      </w:r>
      <w:r w:rsidRPr="009701CA">
        <w:rPr>
          <w:sz w:val="24"/>
        </w:rPr>
        <w:tab/>
        <w:t>научную обоснованность: результаты этого перенесения будут настолько качественными, насколько были обоснованы методология и допущения, используемые при первичной денежной оценке;</w:t>
      </w:r>
    </w:p>
    <w:p w:rsidR="008D2148" w:rsidRPr="009701CA" w:rsidRDefault="008D2148" w:rsidP="00DF5925">
      <w:pPr>
        <w:tabs>
          <w:tab w:val="left" w:pos="993"/>
        </w:tabs>
        <w:ind w:firstLine="567"/>
        <w:rPr>
          <w:sz w:val="24"/>
        </w:rPr>
      </w:pPr>
      <w:r w:rsidRPr="009701CA">
        <w:rPr>
          <w:sz w:val="24"/>
        </w:rPr>
        <w:t>2)</w:t>
      </w:r>
      <w:r w:rsidRPr="009701CA">
        <w:rPr>
          <w:sz w:val="24"/>
        </w:rPr>
        <w:tab/>
        <w:t>аналогичность: первичные оценочные исследования должны соответствовать контексту использования с точки зрения экологического блага, типа и масштабов оцениваемого изменения, числа и характеристик подвергавшегося воздействию населения и любого иного фактора, который, возможно, будет оказывать существенное влияние на денежную оценку;</w:t>
      </w:r>
    </w:p>
    <w:p w:rsidR="008D2148" w:rsidRPr="009701CA" w:rsidRDefault="008D2148" w:rsidP="00DF5925">
      <w:pPr>
        <w:tabs>
          <w:tab w:val="left" w:pos="993"/>
        </w:tabs>
        <w:ind w:firstLine="567"/>
        <w:rPr>
          <w:sz w:val="24"/>
        </w:rPr>
      </w:pPr>
      <w:r w:rsidRPr="009701CA">
        <w:rPr>
          <w:sz w:val="24"/>
        </w:rPr>
        <w:t>3)</w:t>
      </w:r>
      <w:r w:rsidRPr="009701CA">
        <w:rPr>
          <w:sz w:val="24"/>
        </w:rPr>
        <w:tab/>
        <w:t xml:space="preserve">подробность информации: выбранный первичный оценочный анализ должен давать большой объем данных и сопроводительной информации; </w:t>
      </w:r>
    </w:p>
    <w:p w:rsidR="008D2148" w:rsidRPr="009701CA" w:rsidRDefault="008D2148" w:rsidP="00DF5925">
      <w:pPr>
        <w:tabs>
          <w:tab w:val="left" w:pos="993"/>
        </w:tabs>
        <w:ind w:firstLine="567"/>
        <w:rPr>
          <w:sz w:val="24"/>
        </w:rPr>
      </w:pPr>
      <w:r w:rsidRPr="009701CA">
        <w:rPr>
          <w:sz w:val="24"/>
        </w:rPr>
        <w:t>c)</w:t>
      </w:r>
      <w:r w:rsidRPr="009701CA">
        <w:rPr>
          <w:sz w:val="24"/>
        </w:rPr>
        <w:tab/>
        <w:t>выбор наиболее значимой информации, получаемой по результатам первичной денежной оценки согласно b);</w:t>
      </w:r>
    </w:p>
    <w:p w:rsidR="008D2148" w:rsidRPr="009701CA" w:rsidRDefault="008D2148" w:rsidP="00DF5925">
      <w:pPr>
        <w:tabs>
          <w:tab w:val="left" w:pos="993"/>
        </w:tabs>
        <w:ind w:firstLine="567"/>
        <w:rPr>
          <w:sz w:val="24"/>
        </w:rPr>
      </w:pPr>
      <w:r w:rsidRPr="009701CA">
        <w:rPr>
          <w:sz w:val="24"/>
        </w:rPr>
        <w:t>d)</w:t>
      </w:r>
      <w:r w:rsidRPr="009701CA">
        <w:rPr>
          <w:sz w:val="24"/>
        </w:rPr>
        <w:tab/>
        <w:t xml:space="preserve">перенесение денежной оценки из первичного оценочного анализа в контекст использования, включая: </w:t>
      </w:r>
    </w:p>
    <w:p w:rsidR="008D2148" w:rsidRPr="009701CA" w:rsidRDefault="008D2148" w:rsidP="00DF5925">
      <w:pPr>
        <w:tabs>
          <w:tab w:val="left" w:pos="993"/>
        </w:tabs>
        <w:ind w:firstLine="567"/>
        <w:rPr>
          <w:sz w:val="24"/>
        </w:rPr>
      </w:pPr>
      <w:r w:rsidRPr="009701CA">
        <w:rPr>
          <w:sz w:val="24"/>
        </w:rPr>
        <w:t>1)</w:t>
      </w:r>
      <w:r w:rsidRPr="009701CA">
        <w:rPr>
          <w:sz w:val="24"/>
        </w:rPr>
        <w:tab/>
        <w:t xml:space="preserve">определение переводной единицы (например, статистического показателя продолжительности жизни, индекса WTP, единицы потребления или года снижения качества воды до определенной степени); </w:t>
      </w:r>
    </w:p>
    <w:p w:rsidR="008D2148" w:rsidRPr="009701CA" w:rsidRDefault="008D2148" w:rsidP="00DF5925">
      <w:pPr>
        <w:tabs>
          <w:tab w:val="left" w:pos="993"/>
        </w:tabs>
        <w:ind w:firstLine="567"/>
        <w:rPr>
          <w:sz w:val="24"/>
        </w:rPr>
      </w:pPr>
      <w:r w:rsidRPr="009701CA">
        <w:rPr>
          <w:sz w:val="24"/>
        </w:rPr>
        <w:t>2)</w:t>
      </w:r>
      <w:r w:rsidRPr="009701CA">
        <w:rPr>
          <w:sz w:val="24"/>
        </w:rPr>
        <w:tab/>
        <w:t>применение метода перенесения стоимости по территориям (см. 6.5.2);</w:t>
      </w:r>
    </w:p>
    <w:p w:rsidR="008D2148" w:rsidRPr="009701CA" w:rsidRDefault="008D2148" w:rsidP="00DF5925">
      <w:pPr>
        <w:tabs>
          <w:tab w:val="left" w:pos="993"/>
        </w:tabs>
        <w:ind w:firstLine="567"/>
        <w:rPr>
          <w:sz w:val="24"/>
        </w:rPr>
      </w:pPr>
      <w:r w:rsidRPr="009701CA">
        <w:rPr>
          <w:sz w:val="24"/>
        </w:rPr>
        <w:t>3)</w:t>
      </w:r>
      <w:r w:rsidRPr="009701CA">
        <w:rPr>
          <w:sz w:val="24"/>
        </w:rPr>
        <w:tab/>
        <w:t>применение метода перенесения стоимости по времени (см. 6.5.3).</w:t>
      </w:r>
    </w:p>
    <w:p w:rsidR="008D2148" w:rsidRPr="009701CA" w:rsidRDefault="008D2148" w:rsidP="009701CA">
      <w:pPr>
        <w:ind w:firstLine="567"/>
        <w:rPr>
          <w:b/>
          <w:sz w:val="24"/>
        </w:rPr>
      </w:pPr>
      <w:r w:rsidRPr="009701CA">
        <w:rPr>
          <w:b/>
          <w:sz w:val="24"/>
        </w:rPr>
        <w:t>6.5.2</w:t>
      </w:r>
      <w:r w:rsidRPr="009701CA">
        <w:rPr>
          <w:b/>
          <w:sz w:val="24"/>
        </w:rPr>
        <w:tab/>
        <w:t>Перенесение стоимости по территориям</w:t>
      </w:r>
    </w:p>
    <w:p w:rsidR="008D2148" w:rsidRPr="009701CA" w:rsidRDefault="008D2148" w:rsidP="009701CA">
      <w:pPr>
        <w:ind w:firstLine="567"/>
        <w:rPr>
          <w:sz w:val="24"/>
        </w:rPr>
      </w:pPr>
      <w:r w:rsidRPr="009701CA">
        <w:rPr>
          <w:sz w:val="24"/>
        </w:rPr>
        <w:t>Метод перенесения стоимости по территориям включает:</w:t>
      </w:r>
    </w:p>
    <w:p w:rsidR="008D2148" w:rsidRPr="009701CA" w:rsidRDefault="008D2148" w:rsidP="009701CA">
      <w:pPr>
        <w:ind w:firstLine="567"/>
        <w:rPr>
          <w:sz w:val="24"/>
        </w:rPr>
      </w:pPr>
      <w:r w:rsidRPr="009701CA">
        <w:rPr>
          <w:sz w:val="24"/>
        </w:rPr>
        <w:t>a)</w:t>
      </w:r>
      <w:r w:rsidRPr="009701CA">
        <w:rPr>
          <w:sz w:val="24"/>
        </w:rPr>
        <w:tab/>
        <w:t xml:space="preserve">территориальное перенесение стоимости единицы товара (без корректировки доходов); </w:t>
      </w:r>
    </w:p>
    <w:p w:rsidR="008D2148" w:rsidRPr="009701CA" w:rsidRDefault="008D2148" w:rsidP="009701CA">
      <w:pPr>
        <w:ind w:firstLine="567"/>
        <w:rPr>
          <w:sz w:val="24"/>
        </w:rPr>
      </w:pPr>
      <w:r w:rsidRPr="009701CA">
        <w:rPr>
          <w:sz w:val="24"/>
        </w:rPr>
        <w:t>b)</w:t>
      </w:r>
      <w:r w:rsidRPr="009701CA">
        <w:rPr>
          <w:sz w:val="24"/>
        </w:rPr>
        <w:tab/>
        <w:t xml:space="preserve">территориальное перенесение стоимости единицы товара (с корректировкой доходов); </w:t>
      </w:r>
    </w:p>
    <w:p w:rsidR="008D2148" w:rsidRPr="009701CA" w:rsidRDefault="008D2148" w:rsidP="009701CA">
      <w:pPr>
        <w:ind w:firstLine="567"/>
        <w:rPr>
          <w:sz w:val="24"/>
        </w:rPr>
      </w:pPr>
      <w:r w:rsidRPr="009701CA">
        <w:rPr>
          <w:sz w:val="24"/>
        </w:rPr>
        <w:t>c)</w:t>
      </w:r>
      <w:r w:rsidRPr="009701CA">
        <w:rPr>
          <w:sz w:val="24"/>
        </w:rPr>
        <w:tab/>
        <w:t>территориальное перенесение функции стоимости (на основе одной первичной денежной оценки);</w:t>
      </w:r>
    </w:p>
    <w:p w:rsidR="008D2148" w:rsidRPr="009701CA" w:rsidRDefault="008D2148" w:rsidP="009701CA">
      <w:pPr>
        <w:ind w:firstLine="567"/>
        <w:rPr>
          <w:sz w:val="24"/>
        </w:rPr>
      </w:pPr>
      <w:r w:rsidRPr="009701CA">
        <w:rPr>
          <w:sz w:val="24"/>
        </w:rPr>
        <w:t>d)</w:t>
      </w:r>
      <w:r w:rsidRPr="009701CA">
        <w:rPr>
          <w:sz w:val="24"/>
        </w:rPr>
        <w:tab/>
        <w:t xml:space="preserve">территориальное перенесение </w:t>
      </w:r>
      <w:proofErr w:type="spellStart"/>
      <w:r w:rsidRPr="009701CA">
        <w:rPr>
          <w:sz w:val="24"/>
        </w:rPr>
        <w:t>метааналитической</w:t>
      </w:r>
      <w:proofErr w:type="spellEnd"/>
      <w:r w:rsidRPr="009701CA">
        <w:rPr>
          <w:sz w:val="24"/>
        </w:rPr>
        <w:t xml:space="preserve"> функции (из проведенного </w:t>
      </w:r>
      <w:proofErr w:type="spellStart"/>
      <w:r w:rsidRPr="009701CA">
        <w:rPr>
          <w:sz w:val="24"/>
        </w:rPr>
        <w:t>метаанализа</w:t>
      </w:r>
      <w:proofErr w:type="spellEnd"/>
      <w:r w:rsidRPr="009701CA">
        <w:rPr>
          <w:sz w:val="24"/>
        </w:rPr>
        <w:t xml:space="preserve"> нескольких первичных денежных оценок).</w:t>
      </w:r>
    </w:p>
    <w:p w:rsidR="008D2148" w:rsidRPr="009701CA" w:rsidRDefault="008D2148" w:rsidP="009701CA">
      <w:pPr>
        <w:ind w:firstLine="567"/>
        <w:rPr>
          <w:sz w:val="24"/>
        </w:rPr>
      </w:pPr>
      <w:r w:rsidRPr="009701CA">
        <w:rPr>
          <w:sz w:val="24"/>
        </w:rPr>
        <w:t>Методы, которые необходимо использовать для корректировки валют, приведены в пункте 6.6.</w:t>
      </w:r>
    </w:p>
    <w:p w:rsidR="008D2148" w:rsidRPr="009701CA" w:rsidRDefault="008D2148" w:rsidP="009701CA">
      <w:pPr>
        <w:ind w:firstLine="567"/>
        <w:rPr>
          <w:sz w:val="24"/>
        </w:rPr>
      </w:pPr>
      <w:r w:rsidRPr="009701CA">
        <w:rPr>
          <w:sz w:val="24"/>
        </w:rPr>
        <w:lastRenderedPageBreak/>
        <w:t>При наличии различий в характеристиках воздействия на окружающую среду (например, в масштабах, структурах и т.д.) между первичной денежной оценкой и таковой в контексте использования, необходимо скорректировать эту оценк</w:t>
      </w:r>
      <w:r w:rsidR="009701CA" w:rsidRPr="009701CA">
        <w:rPr>
          <w:sz w:val="24"/>
        </w:rPr>
        <w:t xml:space="preserve">у и </w:t>
      </w:r>
      <w:r w:rsidRPr="009701CA">
        <w:rPr>
          <w:sz w:val="24"/>
        </w:rPr>
        <w:t>документировать это.</w:t>
      </w:r>
    </w:p>
    <w:p w:rsidR="008D2148" w:rsidRPr="009701CA" w:rsidRDefault="008D2148" w:rsidP="009701CA">
      <w:pPr>
        <w:ind w:firstLine="567"/>
        <w:rPr>
          <w:b/>
          <w:sz w:val="24"/>
        </w:rPr>
      </w:pPr>
      <w:r w:rsidRPr="009701CA">
        <w:rPr>
          <w:b/>
          <w:sz w:val="24"/>
        </w:rPr>
        <w:t>6.5.3</w:t>
      </w:r>
      <w:r w:rsidRPr="009701CA">
        <w:rPr>
          <w:b/>
          <w:sz w:val="24"/>
        </w:rPr>
        <w:tab/>
        <w:t>Перенесение стоимости по времени</w:t>
      </w:r>
    </w:p>
    <w:p w:rsidR="008D2148" w:rsidRPr="009701CA" w:rsidRDefault="008D2148" w:rsidP="009701CA">
      <w:pPr>
        <w:ind w:firstLine="567"/>
        <w:rPr>
          <w:sz w:val="24"/>
        </w:rPr>
      </w:pPr>
      <w:r w:rsidRPr="009701CA">
        <w:rPr>
          <w:sz w:val="24"/>
        </w:rPr>
        <w:t>Для перенесения стоимости по времени (финансовым годам) необходимо применять м</w:t>
      </w:r>
      <w:r w:rsidR="00DF5925">
        <w:rPr>
          <w:sz w:val="24"/>
        </w:rPr>
        <w:t>етоды, описанные в пункте 6.6.3</w:t>
      </w:r>
      <w:r w:rsidRPr="009701CA">
        <w:rPr>
          <w:sz w:val="24"/>
        </w:rPr>
        <w:t xml:space="preserve">. </w:t>
      </w:r>
    </w:p>
    <w:p w:rsidR="008D2148" w:rsidRPr="009701CA" w:rsidRDefault="008D2148" w:rsidP="009701CA">
      <w:pPr>
        <w:ind w:firstLine="567"/>
        <w:rPr>
          <w:sz w:val="24"/>
        </w:rPr>
      </w:pPr>
      <w:r w:rsidRPr="009701CA">
        <w:rPr>
          <w:sz w:val="24"/>
        </w:rPr>
        <w:t>Перенесение стоимости по территориям согласно 6.5.2 необходимо выполнять перед перенесением стоимости по времени.</w:t>
      </w:r>
    </w:p>
    <w:p w:rsidR="001B69A8" w:rsidRPr="009701CA" w:rsidRDefault="001B69A8" w:rsidP="009701CA">
      <w:pPr>
        <w:ind w:firstLine="567"/>
        <w:rPr>
          <w:sz w:val="24"/>
        </w:rPr>
      </w:pPr>
    </w:p>
    <w:p w:rsidR="008D2148" w:rsidRPr="009701CA" w:rsidRDefault="008D2148" w:rsidP="009701CA">
      <w:pPr>
        <w:tabs>
          <w:tab w:val="left" w:pos="993"/>
        </w:tabs>
        <w:ind w:firstLine="567"/>
        <w:rPr>
          <w:b/>
          <w:sz w:val="24"/>
        </w:rPr>
      </w:pPr>
      <w:r w:rsidRPr="009701CA">
        <w:rPr>
          <w:b/>
          <w:sz w:val="24"/>
        </w:rPr>
        <w:t>6.6</w:t>
      </w:r>
      <w:r w:rsidRPr="009701CA">
        <w:rPr>
          <w:b/>
          <w:sz w:val="24"/>
        </w:rPr>
        <w:tab/>
        <w:t xml:space="preserve">Валютные корректировки и базовый финансовый год </w:t>
      </w:r>
    </w:p>
    <w:p w:rsidR="008D2148" w:rsidRPr="009701CA" w:rsidRDefault="008D2148" w:rsidP="009701CA">
      <w:pPr>
        <w:tabs>
          <w:tab w:val="left" w:pos="993"/>
        </w:tabs>
        <w:ind w:firstLine="567"/>
        <w:rPr>
          <w:sz w:val="24"/>
        </w:rPr>
      </w:pPr>
    </w:p>
    <w:p w:rsidR="008D2148" w:rsidRPr="009701CA" w:rsidRDefault="008D2148" w:rsidP="009701CA">
      <w:pPr>
        <w:tabs>
          <w:tab w:val="left" w:pos="993"/>
        </w:tabs>
        <w:ind w:firstLine="567"/>
        <w:rPr>
          <w:b/>
          <w:sz w:val="24"/>
        </w:rPr>
      </w:pPr>
      <w:r w:rsidRPr="009701CA">
        <w:rPr>
          <w:b/>
          <w:sz w:val="24"/>
        </w:rPr>
        <w:t>6.6.1</w:t>
      </w:r>
      <w:r w:rsidRPr="009701CA">
        <w:rPr>
          <w:b/>
          <w:sz w:val="24"/>
        </w:rPr>
        <w:tab/>
        <w:t>Общие положения</w:t>
      </w:r>
    </w:p>
    <w:p w:rsidR="008D2148" w:rsidRPr="009701CA" w:rsidRDefault="008D2148" w:rsidP="009701CA">
      <w:pPr>
        <w:tabs>
          <w:tab w:val="left" w:pos="993"/>
        </w:tabs>
        <w:ind w:firstLine="567"/>
        <w:rPr>
          <w:sz w:val="24"/>
        </w:rPr>
      </w:pPr>
      <w:r w:rsidRPr="009701CA">
        <w:rPr>
          <w:sz w:val="24"/>
        </w:rPr>
        <w:t>Методы, описанные в данном подпункте, как правило, допускается использовать (не ограничиваясь этим) к перенесению стоимости.</w:t>
      </w:r>
    </w:p>
    <w:p w:rsidR="009701CA" w:rsidRPr="009701CA" w:rsidRDefault="009701CA" w:rsidP="009701CA">
      <w:pPr>
        <w:tabs>
          <w:tab w:val="left" w:pos="993"/>
        </w:tabs>
        <w:ind w:firstLine="567"/>
        <w:rPr>
          <w:sz w:val="20"/>
        </w:rPr>
      </w:pPr>
    </w:p>
    <w:p w:rsidR="008D2148" w:rsidRPr="009701CA" w:rsidRDefault="009701CA" w:rsidP="009701CA">
      <w:pPr>
        <w:tabs>
          <w:tab w:val="left" w:pos="993"/>
        </w:tabs>
        <w:ind w:firstLine="567"/>
        <w:rPr>
          <w:sz w:val="20"/>
        </w:rPr>
      </w:pPr>
      <w:r w:rsidRPr="009701CA">
        <w:rPr>
          <w:b/>
          <w:i/>
          <w:sz w:val="20"/>
        </w:rPr>
        <w:t>Пример</w:t>
      </w:r>
      <w:r w:rsidRPr="009701CA">
        <w:rPr>
          <w:sz w:val="20"/>
        </w:rPr>
        <w:t xml:space="preserve"> –</w:t>
      </w:r>
      <w:r w:rsidR="008D2148" w:rsidRPr="009701CA">
        <w:rPr>
          <w:sz w:val="20"/>
        </w:rPr>
        <w:t xml:space="preserve"> Пример использования метода без перенесения стоимости — это преобразование расчетных единиц денежной оценки глобальных воздействий на изменение климата (определяемых с помощью модели комплексной оценки) в долларах США за базисный финансовый 2005 год в другую валюту и для другого базисного финансового года.</w:t>
      </w:r>
    </w:p>
    <w:p w:rsidR="009701CA" w:rsidRPr="009701CA" w:rsidRDefault="009701CA" w:rsidP="009701CA">
      <w:pPr>
        <w:tabs>
          <w:tab w:val="left" w:pos="993"/>
        </w:tabs>
        <w:ind w:firstLine="567"/>
        <w:rPr>
          <w:sz w:val="20"/>
        </w:rPr>
      </w:pPr>
    </w:p>
    <w:p w:rsidR="008D2148" w:rsidRPr="009701CA" w:rsidRDefault="008D2148" w:rsidP="009701CA">
      <w:pPr>
        <w:tabs>
          <w:tab w:val="left" w:pos="993"/>
        </w:tabs>
        <w:ind w:firstLine="567"/>
        <w:rPr>
          <w:b/>
          <w:sz w:val="24"/>
        </w:rPr>
      </w:pPr>
      <w:r w:rsidRPr="009701CA">
        <w:rPr>
          <w:b/>
          <w:sz w:val="24"/>
        </w:rPr>
        <w:t>6.6.2</w:t>
      </w:r>
      <w:r w:rsidRPr="009701CA">
        <w:rPr>
          <w:b/>
          <w:sz w:val="24"/>
        </w:rPr>
        <w:tab/>
        <w:t>Валютные корректировки</w:t>
      </w:r>
    </w:p>
    <w:p w:rsidR="008D2148" w:rsidRPr="009701CA" w:rsidRDefault="008D2148" w:rsidP="009701CA">
      <w:pPr>
        <w:tabs>
          <w:tab w:val="left" w:pos="993"/>
        </w:tabs>
        <w:ind w:firstLine="567"/>
        <w:rPr>
          <w:sz w:val="24"/>
        </w:rPr>
      </w:pPr>
      <w:r w:rsidRPr="009701CA">
        <w:rPr>
          <w:sz w:val="24"/>
        </w:rPr>
        <w:t>Если исходная денежная оценка была определена в валюте, отличающейся от заявленной в целях и области применения, ее можно изменять с помощью скорректированного на паритет покупательной способности обменного курса валюты. Эту коррекцию допускается также применять и в тех случаях, когда исходная денежная оценка определялась для конкретной страны, а предназначалась для использования в другой, использующей ту же валюту (например, между Финляндией и Испанией, в которых для расчетов используют Евро). При использовании какого-либо другого метода валютной корректировки его необходимо обосновывать, а источник и соответствующую дату используемых обменных курсов документировать.</w:t>
      </w:r>
    </w:p>
    <w:p w:rsidR="008D2148" w:rsidRPr="009701CA" w:rsidRDefault="008D2148" w:rsidP="009701CA">
      <w:pPr>
        <w:tabs>
          <w:tab w:val="left" w:pos="993"/>
        </w:tabs>
        <w:ind w:firstLine="567"/>
        <w:rPr>
          <w:b/>
          <w:sz w:val="24"/>
        </w:rPr>
      </w:pPr>
      <w:r w:rsidRPr="009701CA">
        <w:rPr>
          <w:b/>
          <w:sz w:val="24"/>
        </w:rPr>
        <w:t>6.6.3</w:t>
      </w:r>
      <w:r w:rsidRPr="009701CA">
        <w:rPr>
          <w:b/>
          <w:sz w:val="24"/>
        </w:rPr>
        <w:tab/>
        <w:t>Корректировка на базисный финансовый год</w:t>
      </w:r>
    </w:p>
    <w:p w:rsidR="008D2148" w:rsidRPr="009701CA" w:rsidRDefault="008D2148" w:rsidP="009701CA">
      <w:pPr>
        <w:tabs>
          <w:tab w:val="left" w:pos="993"/>
        </w:tabs>
        <w:ind w:firstLine="567"/>
        <w:rPr>
          <w:sz w:val="24"/>
        </w:rPr>
      </w:pPr>
      <w:r w:rsidRPr="009701CA">
        <w:rPr>
          <w:sz w:val="24"/>
        </w:rPr>
        <w:t xml:space="preserve">Если исходная денежная оценка определена для базисного финансового года, отличающегося от заявленного в целях и области применения, то его необходимо скорректировать. При доступности необходимых данных корректировку следует проводить с использованием индекса потребительских цен (если корректировка затрагивает интересы только потребителей) или с использованием пересчетного дефлятора цен на валовой внутренний продукт (если корректировка затрагивает интересы только производителей). При корректировке денежных оценок, для которых необходимые данные недоступны (например, данные последующих периодов), указанные выше методы необходимо применять вплоть до года, для которого данные существуют. Вне </w:t>
      </w:r>
      <w:proofErr w:type="spellStart"/>
      <w:r w:rsidRPr="009701CA">
        <w:rPr>
          <w:sz w:val="24"/>
        </w:rPr>
        <w:t>зтого</w:t>
      </w:r>
      <w:proofErr w:type="spellEnd"/>
      <w:r w:rsidRPr="009701CA">
        <w:rPr>
          <w:sz w:val="24"/>
        </w:rPr>
        <w:t xml:space="preserve"> года допускается применять прогнозируемый рост валового внутреннего продукта на душу населения и эластичность дохода. Если другие корректировки не выполняются относительно базисного финансового года (или вообще не выполняются), то это необходимо обосновывать, а источник и соответствующую дату используемых данных документировать. </w:t>
      </w:r>
    </w:p>
    <w:p w:rsidR="008D2148" w:rsidRPr="009701CA" w:rsidRDefault="008D2148" w:rsidP="009701CA">
      <w:pPr>
        <w:tabs>
          <w:tab w:val="left" w:pos="993"/>
        </w:tabs>
        <w:ind w:firstLine="567"/>
        <w:rPr>
          <w:b/>
          <w:sz w:val="24"/>
        </w:rPr>
      </w:pPr>
      <w:r w:rsidRPr="009701CA">
        <w:rPr>
          <w:b/>
          <w:sz w:val="24"/>
        </w:rPr>
        <w:t>6.6.4</w:t>
      </w:r>
      <w:r w:rsidRPr="009701CA">
        <w:rPr>
          <w:b/>
          <w:sz w:val="24"/>
        </w:rPr>
        <w:tab/>
        <w:t xml:space="preserve">Одновременная корректировка на валютные паритеты и базисный финансовый год </w:t>
      </w:r>
    </w:p>
    <w:p w:rsidR="008D2148" w:rsidRPr="009701CA" w:rsidRDefault="008D2148" w:rsidP="009701CA">
      <w:pPr>
        <w:tabs>
          <w:tab w:val="left" w:pos="993"/>
        </w:tabs>
        <w:ind w:firstLine="567"/>
        <w:rPr>
          <w:sz w:val="24"/>
        </w:rPr>
      </w:pPr>
      <w:r w:rsidRPr="009701CA">
        <w:rPr>
          <w:sz w:val="24"/>
        </w:rPr>
        <w:t xml:space="preserve">Если исходная денежная оценка определена в валюте и для базисного финансового года, отличающихся от заявленных в целях и области применения, то их необходимо скорректировать. Способ этой коррекции зависит от оцениваемого экологического блага — либо сначала корректировка исходной денежной оценки согласно 6.6.2, а затем — </w:t>
      </w:r>
      <w:r w:rsidRPr="009701CA">
        <w:rPr>
          <w:sz w:val="24"/>
        </w:rPr>
        <w:lastRenderedPageBreak/>
        <w:t xml:space="preserve">корректировка на базисный финансовый год согласно 6.6.3, либо наоборот. Последовательность операций корректировки должна начинаться с корректировки на базисный финансовый год согласно 6.6.3 и заканчиваться корректировкой на валютные паритеты согласно 6.6.2 (при отсутствии веских оснований — не применимо). Анализ чувствительности может давать дополнительную информацию о последствиях сделанного выбора. При этом необходимо выполнять требования к документации, предусмотренные в 6.6.2 и </w:t>
      </w:r>
      <w:proofErr w:type="gramStart"/>
      <w:r w:rsidRPr="009701CA">
        <w:rPr>
          <w:sz w:val="24"/>
        </w:rPr>
        <w:t>6.6.3 .</w:t>
      </w:r>
      <w:proofErr w:type="gramEnd"/>
    </w:p>
    <w:p w:rsidR="008D2148" w:rsidRPr="009701CA" w:rsidRDefault="008D2148" w:rsidP="009701CA">
      <w:pPr>
        <w:tabs>
          <w:tab w:val="left" w:pos="993"/>
        </w:tabs>
        <w:ind w:firstLine="567"/>
        <w:rPr>
          <w:sz w:val="24"/>
        </w:rPr>
      </w:pPr>
    </w:p>
    <w:p w:rsidR="008D2148" w:rsidRPr="009701CA" w:rsidRDefault="008D2148" w:rsidP="009701CA">
      <w:pPr>
        <w:tabs>
          <w:tab w:val="left" w:pos="993"/>
        </w:tabs>
        <w:ind w:firstLine="567"/>
        <w:rPr>
          <w:b/>
          <w:sz w:val="24"/>
        </w:rPr>
      </w:pPr>
      <w:r w:rsidRPr="009701CA">
        <w:rPr>
          <w:b/>
          <w:sz w:val="24"/>
        </w:rPr>
        <w:t>6.7</w:t>
      </w:r>
      <w:r w:rsidRPr="009701CA">
        <w:rPr>
          <w:b/>
          <w:sz w:val="24"/>
        </w:rPr>
        <w:tab/>
        <w:t xml:space="preserve">Весовая корректировка </w:t>
      </w:r>
    </w:p>
    <w:p w:rsidR="00336127" w:rsidRPr="009701CA" w:rsidRDefault="00336127" w:rsidP="009701CA">
      <w:pPr>
        <w:tabs>
          <w:tab w:val="left" w:pos="993"/>
        </w:tabs>
        <w:ind w:firstLine="567"/>
        <w:rPr>
          <w:sz w:val="24"/>
        </w:rPr>
      </w:pPr>
    </w:p>
    <w:p w:rsidR="008D2148" w:rsidRPr="009701CA" w:rsidRDefault="008D2148" w:rsidP="009701CA">
      <w:pPr>
        <w:tabs>
          <w:tab w:val="left" w:pos="993"/>
        </w:tabs>
        <w:ind w:firstLine="567"/>
        <w:rPr>
          <w:sz w:val="24"/>
        </w:rPr>
      </w:pPr>
      <w:r w:rsidRPr="009701CA">
        <w:rPr>
          <w:sz w:val="24"/>
        </w:rPr>
        <w:t>Для различных индивидов или групп населения одно и то же экологическое благо или воздействие может обладать разной маржинальной полезностью. Таким образом, дополнительная сумма денег не обеспечивает такое же увеличение полезности для бедного человека, как для богатого человека.</w:t>
      </w:r>
    </w:p>
    <w:p w:rsidR="008D2148" w:rsidRPr="009701CA" w:rsidRDefault="008D2148" w:rsidP="009701CA">
      <w:pPr>
        <w:tabs>
          <w:tab w:val="left" w:pos="993"/>
        </w:tabs>
        <w:ind w:firstLine="567"/>
        <w:rPr>
          <w:sz w:val="24"/>
        </w:rPr>
      </w:pPr>
      <w:r w:rsidRPr="009701CA">
        <w:rPr>
          <w:sz w:val="24"/>
        </w:rPr>
        <w:t xml:space="preserve">С целью учета таких различий, денежные оценки могут пройти весовую корректировку. Использование этого метода должно быть утверждено и обосновано. </w:t>
      </w:r>
    </w:p>
    <w:p w:rsidR="008D2148" w:rsidRPr="009701CA" w:rsidRDefault="008D2148" w:rsidP="009701CA">
      <w:pPr>
        <w:tabs>
          <w:tab w:val="left" w:pos="993"/>
        </w:tabs>
        <w:ind w:firstLine="567"/>
        <w:rPr>
          <w:sz w:val="24"/>
        </w:rPr>
      </w:pPr>
      <w:r w:rsidRPr="009701CA">
        <w:rPr>
          <w:sz w:val="24"/>
        </w:rPr>
        <w:t xml:space="preserve">Коэффициент </w:t>
      </w:r>
      <w:r w:rsidR="002E3C26">
        <w:rPr>
          <w:sz w:val="24"/>
        </w:rPr>
        <w:t>весовой коррекции вычисляют по ф</w:t>
      </w:r>
      <w:r w:rsidRPr="009701CA">
        <w:rPr>
          <w:sz w:val="24"/>
        </w:rPr>
        <w:t>ормуле (1):</w:t>
      </w:r>
    </w:p>
    <w:p w:rsidR="008D2148" w:rsidRPr="007A61A6" w:rsidRDefault="007B4702" w:rsidP="007A61A6">
      <w:pPr>
        <w:tabs>
          <w:tab w:val="left" w:pos="993"/>
        </w:tabs>
        <w:ind w:firstLine="567"/>
        <w:jc w:val="right"/>
        <w:rPr>
          <w:i/>
          <w:sz w:val="24"/>
        </w:rPr>
      </w:pPr>
      <m:oMath>
        <m:sSub>
          <m:sSubPr>
            <m:ctrlPr>
              <w:rPr>
                <w:rFonts w:ascii="Cambria Math" w:hAnsi="Cambria Math"/>
                <w:i/>
              </w:rPr>
            </m:ctrlPr>
          </m:sSubPr>
          <m:e>
            <m:r>
              <w:rPr>
                <w:rFonts w:ascii="Cambria Math" w:hAnsi="Cambria Math"/>
              </w:rPr>
              <m:t>E</m:t>
            </m:r>
          </m:e>
          <m:sub>
            <m:r>
              <w:rPr>
                <w:rFonts w:ascii="Cambria Math" w:hAnsi="Cambria Math"/>
              </w:rPr>
              <m:t>i</m:t>
            </m:r>
          </m:sub>
        </m:sSub>
        <m:r>
          <w:rPr>
            <w:rFonts w:ascii="Cambria Math" w:hAnsi="Cambria Math"/>
          </w:rPr>
          <m:t>=</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Y</m:t>
                        </m:r>
                      </m:e>
                      <m:sub>
                        <m:r>
                          <w:rPr>
                            <w:rFonts w:ascii="Cambria Math" w:hAnsi="Cambria Math"/>
                          </w:rPr>
                          <m:t>r</m:t>
                        </m:r>
                        <m:acc>
                          <m:accPr>
                            <m:chr m:val="⃗"/>
                            <m:ctrlPr>
                              <w:rPr>
                                <w:rFonts w:ascii="Cambria Math" w:hAnsi="Cambria Math"/>
                                <w:i/>
                              </w:rPr>
                            </m:ctrlPr>
                          </m:accPr>
                          <m:e>
                            <m:r>
                              <w:rPr>
                                <w:rFonts w:ascii="Cambria Math" w:hAnsi="Cambria Math"/>
                              </w:rPr>
                              <m:t>e</m:t>
                            </m:r>
                          </m:e>
                        </m:acc>
                        <m:r>
                          <w:rPr>
                            <w:rFonts w:ascii="Cambria Math" w:hAnsi="Cambria Math"/>
                          </w:rPr>
                          <m:t>f</m:t>
                        </m:r>
                      </m:sub>
                    </m:sSub>
                  </m:num>
                  <m:den>
                    <m:sSub>
                      <m:sSubPr>
                        <m:ctrlPr>
                          <w:rPr>
                            <w:rFonts w:ascii="Cambria Math" w:hAnsi="Cambria Math"/>
                            <w:i/>
                          </w:rPr>
                        </m:ctrlPr>
                      </m:sSubPr>
                      <m:e>
                        <m:r>
                          <w:rPr>
                            <w:rFonts w:ascii="Cambria Math" w:hAnsi="Cambria Math"/>
                          </w:rPr>
                          <m:t>Y</m:t>
                        </m:r>
                      </m:e>
                      <m:sub>
                        <m:r>
                          <w:rPr>
                            <w:rFonts w:ascii="Cambria Math" w:hAnsi="Cambria Math"/>
                          </w:rPr>
                          <m:t>i</m:t>
                        </m:r>
                      </m:sub>
                    </m:sSub>
                  </m:den>
                </m:f>
              </m:e>
            </m:d>
          </m:e>
          <m:sup>
            <m:r>
              <w:rPr>
                <w:rFonts w:ascii="Cambria Math" w:hAnsi="Cambria Math"/>
              </w:rPr>
              <m:t>e</m:t>
            </m:r>
          </m:sup>
        </m:sSup>
      </m:oMath>
      <w:r w:rsidR="007A61A6" w:rsidRPr="007A61A6">
        <w:rPr>
          <w:i/>
          <w:sz w:val="24"/>
        </w:rPr>
        <w:t xml:space="preserve">                                                                </w:t>
      </w:r>
      <w:r w:rsidR="007A61A6" w:rsidRPr="007A61A6">
        <w:rPr>
          <w:sz w:val="24"/>
        </w:rPr>
        <w:t>(1</w:t>
      </w:r>
      <w:r w:rsidR="007A61A6" w:rsidRPr="007A61A6">
        <w:rPr>
          <w:i/>
          <w:sz w:val="24"/>
        </w:rPr>
        <w:t>)</w:t>
      </w:r>
    </w:p>
    <w:p w:rsidR="007A61A6" w:rsidRDefault="007A61A6" w:rsidP="009701CA">
      <w:pPr>
        <w:tabs>
          <w:tab w:val="left" w:pos="993"/>
        </w:tabs>
        <w:ind w:firstLine="567"/>
        <w:rPr>
          <w:sz w:val="24"/>
        </w:rPr>
      </w:pPr>
    </w:p>
    <w:p w:rsidR="008D2148" w:rsidRPr="009701CA" w:rsidRDefault="007A61A6" w:rsidP="007A61A6">
      <w:pPr>
        <w:tabs>
          <w:tab w:val="left" w:pos="993"/>
        </w:tabs>
        <w:ind w:firstLine="567"/>
        <w:rPr>
          <w:sz w:val="24"/>
        </w:rPr>
      </w:pPr>
      <w:r>
        <w:rPr>
          <w:sz w:val="24"/>
        </w:rPr>
        <w:t xml:space="preserve">где </w:t>
      </w:r>
      <m:oMath>
        <m:sSub>
          <m:sSubPr>
            <m:ctrlPr>
              <w:rPr>
                <w:rFonts w:ascii="Cambria Math" w:hAnsi="Cambria Math"/>
                <w:i/>
                <w:sz w:val="24"/>
              </w:rPr>
            </m:ctrlPr>
          </m:sSubPr>
          <m:e>
            <m:r>
              <w:rPr>
                <w:rFonts w:ascii="Cambria Math" w:hAnsi="Cambria Math"/>
                <w:sz w:val="24"/>
              </w:rPr>
              <m:t>E</m:t>
            </m:r>
          </m:e>
          <m:sub>
            <m:r>
              <w:rPr>
                <w:rFonts w:ascii="Cambria Math" w:hAnsi="Cambria Math"/>
                <w:sz w:val="24"/>
              </w:rPr>
              <m:t>i</m:t>
            </m:r>
          </m:sub>
        </m:sSub>
      </m:oMath>
      <w:r>
        <w:rPr>
          <w:sz w:val="24"/>
        </w:rPr>
        <w:t xml:space="preserve"> – </w:t>
      </w:r>
      <w:r w:rsidR="008D2148" w:rsidRPr="009701CA">
        <w:rPr>
          <w:sz w:val="24"/>
        </w:rPr>
        <w:t xml:space="preserve">коэффициент весовой коррекции для </w:t>
      </w:r>
      <w:proofErr w:type="spellStart"/>
      <w:r w:rsidR="008D2148" w:rsidRPr="009701CA">
        <w:rPr>
          <w:sz w:val="24"/>
        </w:rPr>
        <w:t>референтной</w:t>
      </w:r>
      <w:proofErr w:type="spellEnd"/>
      <w:r w:rsidR="008D2148" w:rsidRPr="009701CA">
        <w:rPr>
          <w:sz w:val="24"/>
        </w:rPr>
        <w:t xml:space="preserve"> группы </w:t>
      </w:r>
      <w:r w:rsidR="008D2148" w:rsidRPr="007A61A6">
        <w:rPr>
          <w:i/>
          <w:sz w:val="24"/>
        </w:rPr>
        <w:t>i</w:t>
      </w:r>
      <w:r w:rsidR="008D2148" w:rsidRPr="009701CA">
        <w:rPr>
          <w:sz w:val="24"/>
        </w:rPr>
        <w:t>;</w:t>
      </w:r>
    </w:p>
    <w:p w:rsidR="008D2148" w:rsidRPr="009701CA" w:rsidRDefault="007B4702" w:rsidP="007A61A6">
      <w:pPr>
        <w:tabs>
          <w:tab w:val="left" w:pos="993"/>
        </w:tabs>
        <w:ind w:firstLine="567"/>
        <w:rPr>
          <w:sz w:val="24"/>
        </w:rPr>
      </w:pPr>
      <m:oMath>
        <m:sSub>
          <m:sSubPr>
            <m:ctrlPr>
              <w:rPr>
                <w:rFonts w:ascii="Cambria Math" w:hAnsi="Cambria Math"/>
                <w:i/>
                <w:sz w:val="24"/>
              </w:rPr>
            </m:ctrlPr>
          </m:sSubPr>
          <m:e>
            <m:r>
              <w:rPr>
                <w:rFonts w:ascii="Cambria Math" w:hAnsi="Cambria Math"/>
                <w:sz w:val="24"/>
              </w:rPr>
              <m:t>Y</m:t>
            </m:r>
          </m:e>
          <m:sub>
            <m:r>
              <w:rPr>
                <w:rFonts w:ascii="Cambria Math" w:hAnsi="Cambria Math"/>
                <w:sz w:val="24"/>
              </w:rPr>
              <m:t>r</m:t>
            </m:r>
            <m:acc>
              <m:accPr>
                <m:chr m:val="⃗"/>
                <m:ctrlPr>
                  <w:rPr>
                    <w:rFonts w:ascii="Cambria Math" w:hAnsi="Cambria Math"/>
                    <w:i/>
                    <w:sz w:val="24"/>
                  </w:rPr>
                </m:ctrlPr>
              </m:accPr>
              <m:e>
                <m:r>
                  <w:rPr>
                    <w:rFonts w:ascii="Cambria Math" w:hAnsi="Cambria Math"/>
                    <w:sz w:val="24"/>
                  </w:rPr>
                  <m:t>e</m:t>
                </m:r>
              </m:e>
            </m:acc>
            <m:r>
              <w:rPr>
                <w:rFonts w:ascii="Cambria Math" w:hAnsi="Cambria Math"/>
                <w:sz w:val="24"/>
              </w:rPr>
              <m:t>f</m:t>
            </m:r>
          </m:sub>
        </m:sSub>
      </m:oMath>
      <w:r w:rsidR="007A61A6">
        <w:rPr>
          <w:sz w:val="24"/>
        </w:rPr>
        <w:t xml:space="preserve"> – </w:t>
      </w:r>
      <w:r w:rsidR="008D2148" w:rsidRPr="009701CA">
        <w:rPr>
          <w:sz w:val="24"/>
        </w:rPr>
        <w:t xml:space="preserve">доход на душу </w:t>
      </w:r>
      <w:proofErr w:type="spellStart"/>
      <w:r w:rsidR="008D2148" w:rsidRPr="009701CA">
        <w:rPr>
          <w:sz w:val="24"/>
        </w:rPr>
        <w:t>референтной</w:t>
      </w:r>
      <w:proofErr w:type="spellEnd"/>
      <w:r w:rsidR="008D2148" w:rsidRPr="009701CA">
        <w:rPr>
          <w:sz w:val="24"/>
        </w:rPr>
        <w:t xml:space="preserve"> группы населения;</w:t>
      </w:r>
    </w:p>
    <w:p w:rsidR="008D2148" w:rsidRPr="009701CA" w:rsidRDefault="007B4702" w:rsidP="007A61A6">
      <w:pPr>
        <w:tabs>
          <w:tab w:val="left" w:pos="993"/>
        </w:tabs>
        <w:ind w:firstLine="567"/>
        <w:rPr>
          <w:sz w:val="24"/>
        </w:rPr>
      </w:pPr>
      <m:oMath>
        <m:sSub>
          <m:sSubPr>
            <m:ctrlPr>
              <w:rPr>
                <w:rFonts w:ascii="Cambria Math" w:hAnsi="Cambria Math"/>
                <w:i/>
                <w:sz w:val="24"/>
              </w:rPr>
            </m:ctrlPr>
          </m:sSubPr>
          <m:e>
            <m:r>
              <w:rPr>
                <w:rFonts w:ascii="Cambria Math" w:hAnsi="Cambria Math"/>
                <w:sz w:val="24"/>
              </w:rPr>
              <m:t>Y</m:t>
            </m:r>
          </m:e>
          <m:sub>
            <m:r>
              <w:rPr>
                <w:rFonts w:ascii="Cambria Math" w:hAnsi="Cambria Math"/>
                <w:sz w:val="24"/>
              </w:rPr>
              <m:t>i</m:t>
            </m:r>
          </m:sub>
        </m:sSub>
        <m:r>
          <w:rPr>
            <w:rFonts w:ascii="Cambria Math" w:hAnsi="Cambria Math"/>
            <w:sz w:val="24"/>
          </w:rPr>
          <m:t xml:space="preserve"> </m:t>
        </m:r>
      </m:oMath>
      <w:r w:rsidR="007A61A6">
        <w:rPr>
          <w:sz w:val="24"/>
        </w:rPr>
        <w:t xml:space="preserve"> – </w:t>
      </w:r>
      <w:r w:rsidR="008D2148" w:rsidRPr="009701CA">
        <w:rPr>
          <w:sz w:val="24"/>
        </w:rPr>
        <w:t>средний доход на душу населения</w:t>
      </w:r>
      <w:r w:rsidR="008D2148" w:rsidRPr="002E3C26">
        <w:rPr>
          <w:i/>
          <w:sz w:val="24"/>
        </w:rPr>
        <w:t xml:space="preserve"> i</w:t>
      </w:r>
      <w:r w:rsidR="008D2148" w:rsidRPr="009701CA">
        <w:rPr>
          <w:sz w:val="24"/>
        </w:rPr>
        <w:t>;</w:t>
      </w:r>
    </w:p>
    <w:p w:rsidR="008D2148" w:rsidRPr="009701CA" w:rsidRDefault="002E3C26" w:rsidP="002E3C26">
      <w:pPr>
        <w:tabs>
          <w:tab w:val="left" w:pos="993"/>
        </w:tabs>
        <w:ind w:firstLine="567"/>
        <w:rPr>
          <w:sz w:val="24"/>
        </w:rPr>
      </w:pPr>
      <m:oMath>
        <m:r>
          <w:rPr>
            <w:rFonts w:ascii="Cambria Math" w:hAnsi="Cambria Math"/>
            <w:sz w:val="24"/>
          </w:rPr>
          <m:t>e</m:t>
        </m:r>
      </m:oMath>
      <w:r w:rsidRPr="009701CA">
        <w:rPr>
          <w:sz w:val="24"/>
        </w:rPr>
        <w:t xml:space="preserve"> </w:t>
      </w:r>
      <w:r>
        <w:rPr>
          <w:sz w:val="24"/>
        </w:rPr>
        <w:t xml:space="preserve">– </w:t>
      </w:r>
      <w:r w:rsidR="008D2148" w:rsidRPr="009701CA">
        <w:rPr>
          <w:sz w:val="24"/>
        </w:rPr>
        <w:t>эластичность социальной маржинальной полезности дохода.</w:t>
      </w:r>
    </w:p>
    <w:p w:rsidR="002E3C26" w:rsidRDefault="002E3C26" w:rsidP="009701CA">
      <w:pPr>
        <w:tabs>
          <w:tab w:val="left" w:pos="993"/>
        </w:tabs>
        <w:ind w:firstLine="567"/>
        <w:rPr>
          <w:sz w:val="24"/>
        </w:rPr>
      </w:pPr>
    </w:p>
    <w:p w:rsidR="008D2148" w:rsidRPr="009701CA" w:rsidRDefault="008D2148" w:rsidP="009701CA">
      <w:pPr>
        <w:tabs>
          <w:tab w:val="left" w:pos="993"/>
        </w:tabs>
        <w:ind w:firstLine="567"/>
        <w:rPr>
          <w:sz w:val="24"/>
        </w:rPr>
      </w:pPr>
      <w:r w:rsidRPr="009701CA">
        <w:rPr>
          <w:sz w:val="24"/>
        </w:rPr>
        <w:t>Весовую корректировку денежных оценок допускается осуществлять с помощью скорректированных денежных оценок покупательной способности путем их умножения на коэффициент доходности, возведенный в степень эластичности маржинальной полезности дохода. Прим</w:t>
      </w:r>
      <w:r w:rsidR="002E3C26">
        <w:rPr>
          <w:sz w:val="24"/>
        </w:rPr>
        <w:t>еняемый коэффициент доходности -</w:t>
      </w:r>
      <w:r w:rsidRPr="009701CA">
        <w:rPr>
          <w:sz w:val="24"/>
        </w:rPr>
        <w:t xml:space="preserve"> это отношение среднего дохода </w:t>
      </w:r>
      <w:proofErr w:type="spellStart"/>
      <w:r w:rsidRPr="009701CA">
        <w:rPr>
          <w:sz w:val="24"/>
        </w:rPr>
        <w:t>референтной</w:t>
      </w:r>
      <w:proofErr w:type="spellEnd"/>
      <w:r w:rsidRPr="009701CA">
        <w:rPr>
          <w:sz w:val="24"/>
        </w:rPr>
        <w:t xml:space="preserve"> группы населения к доходу целевой группы населения. </w:t>
      </w:r>
    </w:p>
    <w:p w:rsidR="008D2148" w:rsidRPr="009701CA" w:rsidRDefault="008D2148" w:rsidP="009701CA">
      <w:pPr>
        <w:tabs>
          <w:tab w:val="left" w:pos="993"/>
        </w:tabs>
        <w:ind w:firstLine="567"/>
        <w:rPr>
          <w:sz w:val="24"/>
        </w:rPr>
      </w:pPr>
      <w:r w:rsidRPr="009701CA">
        <w:rPr>
          <w:sz w:val="24"/>
        </w:rPr>
        <w:t xml:space="preserve">Применяемую эластичность маржинальной полезности дохода необходимо обосновывать и документировать. даже при применении нулевой эластичности (т. е. при отсутствии весовой корректировки). </w:t>
      </w:r>
    </w:p>
    <w:p w:rsidR="008D2148" w:rsidRPr="009701CA" w:rsidRDefault="008D2148" w:rsidP="009701CA">
      <w:pPr>
        <w:tabs>
          <w:tab w:val="left" w:pos="993"/>
        </w:tabs>
        <w:ind w:firstLine="567"/>
        <w:rPr>
          <w:sz w:val="24"/>
        </w:rPr>
      </w:pPr>
      <w:r w:rsidRPr="009701CA">
        <w:rPr>
          <w:sz w:val="24"/>
        </w:rPr>
        <w:t>При выполнении весовой корректировки денежных оценок их необходимо документировать как до, так и после этой корректировки.</w:t>
      </w:r>
    </w:p>
    <w:p w:rsidR="008D2148" w:rsidRPr="009701CA" w:rsidRDefault="008D2148" w:rsidP="009701CA">
      <w:pPr>
        <w:tabs>
          <w:tab w:val="left" w:pos="993"/>
        </w:tabs>
        <w:ind w:firstLine="567"/>
        <w:rPr>
          <w:sz w:val="24"/>
        </w:rPr>
      </w:pPr>
    </w:p>
    <w:p w:rsidR="008D2148" w:rsidRPr="009701CA" w:rsidRDefault="008D2148" w:rsidP="009701CA">
      <w:pPr>
        <w:tabs>
          <w:tab w:val="left" w:pos="993"/>
        </w:tabs>
        <w:ind w:firstLine="567"/>
        <w:rPr>
          <w:b/>
          <w:sz w:val="24"/>
        </w:rPr>
      </w:pPr>
      <w:r w:rsidRPr="009701CA">
        <w:rPr>
          <w:b/>
          <w:sz w:val="24"/>
        </w:rPr>
        <w:t>6.8</w:t>
      </w:r>
      <w:r w:rsidRPr="009701CA">
        <w:rPr>
          <w:b/>
          <w:sz w:val="24"/>
        </w:rPr>
        <w:tab/>
        <w:t>Дисконтирование</w:t>
      </w:r>
    </w:p>
    <w:p w:rsidR="008D2148" w:rsidRPr="009701CA" w:rsidRDefault="008D2148" w:rsidP="009701CA">
      <w:pPr>
        <w:tabs>
          <w:tab w:val="left" w:pos="993"/>
        </w:tabs>
        <w:ind w:firstLine="567"/>
        <w:rPr>
          <w:sz w:val="24"/>
        </w:rPr>
      </w:pPr>
    </w:p>
    <w:p w:rsidR="008D2148" w:rsidRPr="009701CA" w:rsidRDefault="008D2148" w:rsidP="009701CA">
      <w:pPr>
        <w:tabs>
          <w:tab w:val="left" w:pos="993"/>
        </w:tabs>
        <w:ind w:firstLine="567"/>
        <w:rPr>
          <w:b/>
          <w:sz w:val="24"/>
        </w:rPr>
      </w:pPr>
      <w:r w:rsidRPr="009701CA">
        <w:rPr>
          <w:b/>
          <w:sz w:val="24"/>
        </w:rPr>
        <w:t>6.8.1</w:t>
      </w:r>
      <w:r w:rsidRPr="009701CA">
        <w:rPr>
          <w:b/>
          <w:sz w:val="24"/>
        </w:rPr>
        <w:tab/>
        <w:t>Общие положения</w:t>
      </w:r>
    </w:p>
    <w:p w:rsidR="008D2148" w:rsidRPr="009701CA" w:rsidRDefault="008D2148" w:rsidP="009701CA">
      <w:pPr>
        <w:tabs>
          <w:tab w:val="left" w:pos="993"/>
        </w:tabs>
        <w:ind w:firstLine="567"/>
        <w:rPr>
          <w:sz w:val="24"/>
        </w:rPr>
      </w:pPr>
      <w:r w:rsidRPr="009701CA">
        <w:rPr>
          <w:sz w:val="24"/>
        </w:rPr>
        <w:t xml:space="preserve">Если полученные денежные оценки необходимо применять к экологическому аспекту или воздействию на окружающую среду, которые будут существовать в будущем, то следует выполнять операцию дисконтирования (пусть даже с нулевой дисконтной ставкой, т. е. без дисконтирования, однако последнее необходимо обосновывать и документировать). Дисконтирование денежной оценки экологических аспектов и воздействий на окружающую среду необходимо обосновывать. Типовым обоснованием для этого может быть позиция официального лица, принимающего решение о присвоении равных весов маржинальной полезности для современного и будущих поколений. В ситуации экономического роста будущие поколения будут жить богаче, и поэтому их маржинальная полезность потребления станет ниже. Для присвоения равных по полезности </w:t>
      </w:r>
      <w:r w:rsidRPr="009701CA">
        <w:rPr>
          <w:sz w:val="24"/>
        </w:rPr>
        <w:lastRenderedPageBreak/>
        <w:t xml:space="preserve">весов экологическим аспектам и воздействиям на окружающую среду для современного и будущих поколений денежные оценки следует взвешивать с помощью коэффициента дисконтирования, рассчитанного либо с постоянной ставкой дисконтирования (см. 6.8.2), либо с временной переменной ставкой дисконтирования (см. 6.8.3). </w:t>
      </w:r>
    </w:p>
    <w:p w:rsidR="008D2148" w:rsidRPr="009701CA" w:rsidRDefault="008D2148" w:rsidP="009701CA">
      <w:pPr>
        <w:tabs>
          <w:tab w:val="left" w:pos="993"/>
        </w:tabs>
        <w:ind w:firstLine="567"/>
        <w:rPr>
          <w:sz w:val="24"/>
        </w:rPr>
      </w:pPr>
      <w:r w:rsidRPr="009701CA">
        <w:rPr>
          <w:sz w:val="24"/>
        </w:rPr>
        <w:t>Сроки воздействия на окружающую среду (или их годовые денежные значения до дисконтирования) следует документировать. Если базисный финансовый год дисконтирования не будет таким же, как для валюты, то этот год следует документировать отдельно.</w:t>
      </w:r>
    </w:p>
    <w:p w:rsidR="00DF5925" w:rsidRDefault="00DF5925" w:rsidP="009701CA">
      <w:pPr>
        <w:tabs>
          <w:tab w:val="left" w:pos="993"/>
        </w:tabs>
        <w:ind w:firstLine="567"/>
        <w:rPr>
          <w:sz w:val="20"/>
        </w:rPr>
      </w:pPr>
    </w:p>
    <w:p w:rsidR="008D2148" w:rsidRPr="009701CA" w:rsidRDefault="009701CA" w:rsidP="009701CA">
      <w:pPr>
        <w:tabs>
          <w:tab w:val="left" w:pos="993"/>
        </w:tabs>
        <w:ind w:firstLine="567"/>
        <w:rPr>
          <w:sz w:val="20"/>
        </w:rPr>
      </w:pPr>
      <w:r w:rsidRPr="009701CA">
        <w:rPr>
          <w:sz w:val="20"/>
        </w:rPr>
        <w:t>Примечание –</w:t>
      </w:r>
      <w:r w:rsidR="008D2148" w:rsidRPr="009701CA">
        <w:rPr>
          <w:sz w:val="20"/>
        </w:rPr>
        <w:t xml:space="preserve"> Денежные оценки до дисконтирования могут увеличиваться с экономическим ростом и повышением дефицита ресурсов.</w:t>
      </w:r>
    </w:p>
    <w:p w:rsidR="008D2148" w:rsidRPr="009701CA" w:rsidRDefault="008D2148" w:rsidP="009701CA">
      <w:pPr>
        <w:tabs>
          <w:tab w:val="left" w:pos="993"/>
        </w:tabs>
        <w:ind w:firstLine="567"/>
        <w:rPr>
          <w:sz w:val="24"/>
        </w:rPr>
      </w:pPr>
    </w:p>
    <w:p w:rsidR="008D2148" w:rsidRPr="009701CA" w:rsidRDefault="008D2148" w:rsidP="009701CA">
      <w:pPr>
        <w:pStyle w:val="10"/>
        <w:spacing w:before="0" w:after="0"/>
        <w:ind w:firstLine="567"/>
        <w:jc w:val="both"/>
        <w:rPr>
          <w:sz w:val="24"/>
          <w:szCs w:val="24"/>
        </w:rPr>
      </w:pPr>
      <w:bookmarkStart w:id="38" w:name="_Toc48092270"/>
      <w:r w:rsidRPr="009701CA">
        <w:rPr>
          <w:sz w:val="24"/>
          <w:szCs w:val="24"/>
        </w:rPr>
        <w:t>6.8.2</w:t>
      </w:r>
      <w:r w:rsidRPr="009701CA">
        <w:rPr>
          <w:sz w:val="24"/>
          <w:szCs w:val="24"/>
        </w:rPr>
        <w:tab/>
        <w:t>Дисконтирование с постоянной ставкой</w:t>
      </w:r>
      <w:bookmarkEnd w:id="38"/>
    </w:p>
    <w:p w:rsidR="008D2148" w:rsidRDefault="008D2148" w:rsidP="009701CA">
      <w:pPr>
        <w:tabs>
          <w:tab w:val="left" w:pos="993"/>
        </w:tabs>
        <w:ind w:firstLine="567"/>
        <w:rPr>
          <w:sz w:val="24"/>
        </w:rPr>
      </w:pPr>
      <w:r w:rsidRPr="009701CA">
        <w:rPr>
          <w:sz w:val="24"/>
        </w:rPr>
        <w:t xml:space="preserve">При дисконтировании с постоянной ставкой величину применяемого коэффициента дисконтирования для конкретного финансового года рассчитывают по </w:t>
      </w:r>
      <w:r w:rsidR="002E3C26">
        <w:rPr>
          <w:sz w:val="24"/>
        </w:rPr>
        <w:t>ф</w:t>
      </w:r>
      <w:r w:rsidRPr="009701CA">
        <w:rPr>
          <w:sz w:val="24"/>
        </w:rPr>
        <w:t>ормуле (2):</w:t>
      </w:r>
    </w:p>
    <w:p w:rsidR="002E3C26" w:rsidRPr="00BF2CF5" w:rsidRDefault="002E3C26" w:rsidP="002E3C26">
      <w:pPr>
        <w:tabs>
          <w:tab w:val="left" w:pos="993"/>
        </w:tabs>
        <w:ind w:firstLine="567"/>
        <w:rPr>
          <w:sz w:val="24"/>
        </w:rPr>
      </w:pPr>
    </w:p>
    <w:p w:rsidR="002E3C26" w:rsidRPr="002E3C26" w:rsidRDefault="007B4702" w:rsidP="002E3C26">
      <w:pPr>
        <w:tabs>
          <w:tab w:val="left" w:pos="993"/>
        </w:tabs>
        <w:jc w:val="right"/>
        <w:rPr>
          <w:sz w:val="24"/>
        </w:rPr>
      </w:pPr>
      <m:oMath>
        <m:sSub>
          <m:sSubPr>
            <m:ctrlPr>
              <w:rPr>
                <w:rFonts w:ascii="Cambria Math" w:hAnsi="Cambria Math"/>
                <w:i/>
                <w:sz w:val="24"/>
              </w:rPr>
            </m:ctrlPr>
          </m:sSubPr>
          <m:e>
            <m:r>
              <w:rPr>
                <w:rFonts w:ascii="Cambria Math" w:hAnsi="Cambria Math"/>
                <w:sz w:val="24"/>
              </w:rPr>
              <m:t>D</m:t>
            </m:r>
          </m:e>
          <m:sub>
            <m:r>
              <w:rPr>
                <w:rFonts w:ascii="Cambria Math" w:hAnsi="Cambria Math"/>
                <w:sz w:val="24"/>
              </w:rPr>
              <m:t>f</m:t>
            </m:r>
          </m:sub>
        </m:sSub>
        <m:r>
          <w:rPr>
            <w:rFonts w:ascii="Cambria Math" w:hAnsi="Cambria Math"/>
            <w:sz w:val="24"/>
          </w:rPr>
          <m:t>=</m:t>
        </m:r>
        <m:f>
          <m:fPr>
            <m:ctrlPr>
              <w:rPr>
                <w:rFonts w:ascii="Cambria Math" w:hAnsi="Cambria Math"/>
                <w:i/>
                <w:sz w:val="24"/>
              </w:rPr>
            </m:ctrlPr>
          </m:fPr>
          <m:num>
            <m:r>
              <w:rPr>
                <w:rFonts w:ascii="Cambria Math" w:hAnsi="Cambria Math"/>
                <w:sz w:val="24"/>
              </w:rPr>
              <m:t>1</m:t>
            </m:r>
          </m:num>
          <m:den>
            <m:sSup>
              <m:sSupPr>
                <m:ctrlPr>
                  <w:rPr>
                    <w:rFonts w:ascii="Cambria Math" w:hAnsi="Cambria Math"/>
                    <w:i/>
                    <w:sz w:val="24"/>
                  </w:rPr>
                </m:ctrlPr>
              </m:sSupPr>
              <m:e>
                <m:d>
                  <m:dPr>
                    <m:ctrlPr>
                      <w:rPr>
                        <w:rFonts w:ascii="Cambria Math" w:hAnsi="Cambria Math"/>
                        <w:i/>
                        <w:sz w:val="24"/>
                      </w:rPr>
                    </m:ctrlPr>
                  </m:dPr>
                  <m:e>
                    <m:r>
                      <w:rPr>
                        <w:rFonts w:ascii="Cambria Math" w:hAnsi="Cambria Math"/>
                        <w:sz w:val="24"/>
                      </w:rPr>
                      <m:t>1+</m:t>
                    </m:r>
                    <m:sSub>
                      <m:sSubPr>
                        <m:ctrlPr>
                          <w:rPr>
                            <w:rFonts w:ascii="Cambria Math" w:hAnsi="Cambria Math"/>
                            <w:i/>
                            <w:sz w:val="24"/>
                          </w:rPr>
                        </m:ctrlPr>
                      </m:sSubPr>
                      <m:e>
                        <m:r>
                          <w:rPr>
                            <w:rFonts w:ascii="Cambria Math" w:hAnsi="Cambria Math"/>
                            <w:sz w:val="24"/>
                          </w:rPr>
                          <m:t>D</m:t>
                        </m:r>
                      </m:e>
                      <m:sub>
                        <m:r>
                          <w:rPr>
                            <w:rFonts w:ascii="Cambria Math" w:hAnsi="Cambria Math"/>
                            <w:sz w:val="24"/>
                          </w:rPr>
                          <m:t>r</m:t>
                        </m:r>
                      </m:sub>
                    </m:sSub>
                  </m:e>
                </m:d>
              </m:e>
              <m:sup>
                <m:r>
                  <w:rPr>
                    <w:rFonts w:ascii="Cambria Math" w:hAnsi="Cambria Math"/>
                    <w:sz w:val="24"/>
                  </w:rPr>
                  <m:t>t</m:t>
                </m:r>
              </m:sup>
            </m:sSup>
          </m:den>
        </m:f>
        <m:r>
          <w:rPr>
            <w:rFonts w:ascii="Cambria Math" w:hAnsi="Cambria Math"/>
            <w:sz w:val="24"/>
          </w:rPr>
          <m:t xml:space="preserve"> </m:t>
        </m:r>
      </m:oMath>
      <w:r w:rsidR="002E3C26" w:rsidRPr="002E3C26">
        <w:rPr>
          <w:sz w:val="24"/>
        </w:rPr>
        <w:t xml:space="preserve">  </w:t>
      </w:r>
      <w:r w:rsidR="00555543" w:rsidRPr="00555543">
        <w:rPr>
          <w:sz w:val="24"/>
        </w:rPr>
        <w:t xml:space="preserve">                                                    </w:t>
      </w:r>
      <w:r w:rsidR="002E3C26" w:rsidRPr="002E3C26">
        <w:rPr>
          <w:sz w:val="24"/>
        </w:rPr>
        <w:t xml:space="preserve">        (2)</w:t>
      </w:r>
    </w:p>
    <w:p w:rsidR="008D2148" w:rsidRDefault="008D2148" w:rsidP="002E3C26">
      <w:pPr>
        <w:tabs>
          <w:tab w:val="left" w:pos="993"/>
        </w:tabs>
        <w:rPr>
          <w:sz w:val="24"/>
        </w:rPr>
      </w:pPr>
    </w:p>
    <w:p w:rsidR="008D2148" w:rsidRPr="009701CA" w:rsidRDefault="00555543" w:rsidP="00555543">
      <w:pPr>
        <w:tabs>
          <w:tab w:val="left" w:pos="993"/>
        </w:tabs>
        <w:ind w:firstLine="567"/>
        <w:rPr>
          <w:sz w:val="24"/>
        </w:rPr>
      </w:pPr>
      <w:r>
        <w:rPr>
          <w:sz w:val="24"/>
        </w:rPr>
        <w:t xml:space="preserve">где </w:t>
      </w:r>
      <m:oMath>
        <m:sSub>
          <m:sSubPr>
            <m:ctrlPr>
              <w:rPr>
                <w:rFonts w:ascii="Cambria Math" w:hAnsi="Cambria Math"/>
                <w:i/>
                <w:sz w:val="24"/>
              </w:rPr>
            </m:ctrlPr>
          </m:sSubPr>
          <m:e>
            <m:r>
              <w:rPr>
                <w:rFonts w:ascii="Cambria Math" w:hAnsi="Cambria Math"/>
                <w:sz w:val="24"/>
              </w:rPr>
              <m:t>D</m:t>
            </m:r>
          </m:e>
          <m:sub>
            <m:r>
              <w:rPr>
                <w:rFonts w:ascii="Cambria Math" w:hAnsi="Cambria Math"/>
                <w:sz w:val="24"/>
              </w:rPr>
              <m:t>f</m:t>
            </m:r>
          </m:sub>
        </m:sSub>
      </m:oMath>
      <w:r>
        <w:rPr>
          <w:sz w:val="24"/>
        </w:rPr>
        <w:t xml:space="preserve"> – </w:t>
      </w:r>
      <w:r w:rsidR="008D2148" w:rsidRPr="009701CA">
        <w:rPr>
          <w:sz w:val="24"/>
        </w:rPr>
        <w:t>коэффициент дисконтирования;</w:t>
      </w:r>
    </w:p>
    <w:p w:rsidR="008D2148" w:rsidRPr="009701CA" w:rsidRDefault="00555543" w:rsidP="00555543">
      <w:pPr>
        <w:tabs>
          <w:tab w:val="left" w:pos="993"/>
        </w:tabs>
        <w:ind w:firstLine="567"/>
        <w:rPr>
          <w:sz w:val="24"/>
        </w:rPr>
      </w:pPr>
      <w:r w:rsidRPr="00555543">
        <w:rPr>
          <w:i/>
          <w:sz w:val="24"/>
        </w:rPr>
        <w:t>t</w:t>
      </w:r>
      <w:r>
        <w:rPr>
          <w:sz w:val="24"/>
        </w:rPr>
        <w:t xml:space="preserve"> – </w:t>
      </w:r>
      <w:r w:rsidR="008D2148" w:rsidRPr="009701CA">
        <w:rPr>
          <w:sz w:val="24"/>
        </w:rPr>
        <w:t>число лет в последующем периоде;</w:t>
      </w:r>
    </w:p>
    <w:p w:rsidR="008D2148" w:rsidRPr="009701CA" w:rsidRDefault="007B4702" w:rsidP="00555543">
      <w:pPr>
        <w:tabs>
          <w:tab w:val="left" w:pos="993"/>
        </w:tabs>
        <w:ind w:firstLine="567"/>
        <w:rPr>
          <w:sz w:val="24"/>
        </w:rPr>
      </w:pPr>
      <m:oMath>
        <m:sSub>
          <m:sSubPr>
            <m:ctrlPr>
              <w:rPr>
                <w:rFonts w:ascii="Cambria Math" w:hAnsi="Cambria Math"/>
                <w:i/>
                <w:sz w:val="24"/>
              </w:rPr>
            </m:ctrlPr>
          </m:sSubPr>
          <m:e>
            <m:r>
              <w:rPr>
                <w:rFonts w:ascii="Cambria Math" w:hAnsi="Cambria Math"/>
                <w:sz w:val="24"/>
              </w:rPr>
              <m:t>D</m:t>
            </m:r>
          </m:e>
          <m:sub>
            <m:r>
              <w:rPr>
                <w:rFonts w:ascii="Cambria Math" w:hAnsi="Cambria Math"/>
                <w:sz w:val="24"/>
              </w:rPr>
              <m:t>r</m:t>
            </m:r>
          </m:sub>
        </m:sSub>
      </m:oMath>
      <w:r w:rsidR="00555543">
        <w:rPr>
          <w:sz w:val="24"/>
        </w:rPr>
        <w:t xml:space="preserve"> – </w:t>
      </w:r>
      <w:r w:rsidR="008D2148" w:rsidRPr="009701CA">
        <w:rPr>
          <w:sz w:val="24"/>
        </w:rPr>
        <w:t>ставка дисконтирования.</w:t>
      </w:r>
    </w:p>
    <w:p w:rsidR="008D2148" w:rsidRPr="009701CA" w:rsidRDefault="008D2148" w:rsidP="009701CA">
      <w:pPr>
        <w:tabs>
          <w:tab w:val="left" w:pos="993"/>
        </w:tabs>
        <w:ind w:firstLine="567"/>
        <w:rPr>
          <w:sz w:val="24"/>
        </w:rPr>
      </w:pPr>
      <w:r w:rsidRPr="009701CA">
        <w:rPr>
          <w:sz w:val="24"/>
        </w:rPr>
        <w:t xml:space="preserve">Из-за эффекта сложных процентов коэффициенты дисконтирования со временем будут уменьшаться. Применяемую ставку дисконтирования получают с использованием </w:t>
      </w:r>
      <w:r w:rsidR="00555543">
        <w:rPr>
          <w:sz w:val="24"/>
        </w:rPr>
        <w:t>ф</w:t>
      </w:r>
      <w:r w:rsidRPr="009701CA">
        <w:rPr>
          <w:sz w:val="24"/>
        </w:rPr>
        <w:t>ормулы (3):</w:t>
      </w:r>
    </w:p>
    <w:p w:rsidR="008D2148" w:rsidRDefault="008D2148" w:rsidP="009701CA">
      <w:pPr>
        <w:tabs>
          <w:tab w:val="left" w:pos="993"/>
        </w:tabs>
        <w:ind w:firstLine="567"/>
        <w:rPr>
          <w:sz w:val="24"/>
        </w:rPr>
      </w:pPr>
    </w:p>
    <w:p w:rsidR="00555543" w:rsidRPr="002E3C26" w:rsidRDefault="007B4702" w:rsidP="00555543">
      <w:pPr>
        <w:tabs>
          <w:tab w:val="left" w:pos="993"/>
        </w:tabs>
        <w:jc w:val="right"/>
        <w:rPr>
          <w:sz w:val="24"/>
        </w:rPr>
      </w:pPr>
      <m:oMath>
        <m:sSub>
          <m:sSubPr>
            <m:ctrlPr>
              <w:rPr>
                <w:rFonts w:ascii="Cambria Math" w:hAnsi="Cambria Math"/>
                <w:i/>
                <w:sz w:val="24"/>
              </w:rPr>
            </m:ctrlPr>
          </m:sSubPr>
          <m:e>
            <m:r>
              <w:rPr>
                <w:rFonts w:ascii="Cambria Math" w:hAnsi="Cambria Math"/>
                <w:sz w:val="24"/>
              </w:rPr>
              <m:t>D</m:t>
            </m:r>
          </m:e>
          <m:sub>
            <m:r>
              <w:rPr>
                <w:rFonts w:ascii="Cambria Math" w:hAnsi="Cambria Math"/>
                <w:sz w:val="24"/>
                <w:lang w:val="en-US"/>
              </w:rPr>
              <m:t>r</m:t>
            </m:r>
          </m:sub>
        </m:sSub>
        <m:r>
          <w:rPr>
            <w:rFonts w:ascii="Cambria Math" w:hAnsi="Cambria Math"/>
            <w:sz w:val="24"/>
          </w:rPr>
          <m:t>=d+g×µ</m:t>
        </m:r>
      </m:oMath>
      <w:r w:rsidR="00555543" w:rsidRPr="002E3C26">
        <w:rPr>
          <w:sz w:val="24"/>
        </w:rPr>
        <w:t xml:space="preserve">  </w:t>
      </w:r>
      <w:r w:rsidR="00555543" w:rsidRPr="00555543">
        <w:rPr>
          <w:sz w:val="24"/>
        </w:rPr>
        <w:t xml:space="preserve">                                                    </w:t>
      </w:r>
      <w:r w:rsidR="00555543" w:rsidRPr="002E3C26">
        <w:rPr>
          <w:sz w:val="24"/>
        </w:rPr>
        <w:t xml:space="preserve">        (</w:t>
      </w:r>
      <w:r w:rsidR="00692629" w:rsidRPr="00BF2CF5">
        <w:rPr>
          <w:sz w:val="24"/>
        </w:rPr>
        <w:t>3</w:t>
      </w:r>
      <w:r w:rsidR="00555543" w:rsidRPr="002E3C26">
        <w:rPr>
          <w:sz w:val="24"/>
        </w:rPr>
        <w:t>)</w:t>
      </w:r>
    </w:p>
    <w:p w:rsidR="00555543" w:rsidRPr="009701CA" w:rsidRDefault="00555543" w:rsidP="009701CA">
      <w:pPr>
        <w:tabs>
          <w:tab w:val="left" w:pos="993"/>
        </w:tabs>
        <w:ind w:firstLine="567"/>
        <w:rPr>
          <w:sz w:val="24"/>
        </w:rPr>
      </w:pPr>
    </w:p>
    <w:p w:rsidR="008D2148" w:rsidRPr="00555543" w:rsidRDefault="00555543" w:rsidP="00555543">
      <w:pPr>
        <w:tabs>
          <w:tab w:val="left" w:pos="993"/>
        </w:tabs>
        <w:ind w:firstLine="567"/>
        <w:rPr>
          <w:sz w:val="24"/>
        </w:rPr>
      </w:pPr>
      <w:r>
        <w:rPr>
          <w:sz w:val="24"/>
        </w:rPr>
        <w:t xml:space="preserve">где </w:t>
      </w:r>
      <m:oMath>
        <m:sSub>
          <m:sSubPr>
            <m:ctrlPr>
              <w:rPr>
                <w:rFonts w:ascii="Cambria Math" w:hAnsi="Cambria Math"/>
                <w:i/>
                <w:sz w:val="24"/>
              </w:rPr>
            </m:ctrlPr>
          </m:sSubPr>
          <m:e>
            <m:r>
              <w:rPr>
                <w:rFonts w:ascii="Cambria Math" w:hAnsi="Cambria Math"/>
                <w:sz w:val="24"/>
              </w:rPr>
              <m:t>D</m:t>
            </m:r>
          </m:e>
          <m:sub>
            <m:r>
              <w:rPr>
                <w:rFonts w:ascii="Cambria Math" w:hAnsi="Cambria Math"/>
                <w:sz w:val="24"/>
                <w:lang w:val="en-US"/>
              </w:rPr>
              <m:t>r</m:t>
            </m:r>
          </m:sub>
        </m:sSub>
      </m:oMath>
      <w:r w:rsidRPr="00555543">
        <w:rPr>
          <w:sz w:val="24"/>
        </w:rPr>
        <w:t xml:space="preserve"> – </w:t>
      </w:r>
      <w:r w:rsidR="008D2148" w:rsidRPr="009701CA">
        <w:rPr>
          <w:sz w:val="24"/>
        </w:rPr>
        <w:t>ставка дисконтирования;</w:t>
      </w:r>
    </w:p>
    <w:p w:rsidR="008D2148" w:rsidRPr="009701CA" w:rsidRDefault="008D2148" w:rsidP="00555543">
      <w:pPr>
        <w:tabs>
          <w:tab w:val="left" w:pos="993"/>
        </w:tabs>
        <w:ind w:firstLine="567"/>
        <w:rPr>
          <w:sz w:val="24"/>
        </w:rPr>
      </w:pPr>
      <w:r w:rsidRPr="00555543">
        <w:rPr>
          <w:i/>
          <w:sz w:val="24"/>
        </w:rPr>
        <w:t>d</w:t>
      </w:r>
      <w:r w:rsidR="00555543">
        <w:rPr>
          <w:sz w:val="24"/>
        </w:rPr>
        <w:t xml:space="preserve"> –</w:t>
      </w:r>
      <w:r w:rsidR="00555543" w:rsidRPr="00555543">
        <w:rPr>
          <w:sz w:val="24"/>
        </w:rPr>
        <w:t xml:space="preserve"> </w:t>
      </w:r>
      <w:r w:rsidRPr="009701CA">
        <w:rPr>
          <w:sz w:val="24"/>
        </w:rPr>
        <w:t>чистая норма для потребительских предпочтений населения по времени;</w:t>
      </w:r>
    </w:p>
    <w:p w:rsidR="008D2148" w:rsidRPr="009701CA" w:rsidRDefault="00555543" w:rsidP="00692629">
      <w:pPr>
        <w:tabs>
          <w:tab w:val="left" w:pos="993"/>
        </w:tabs>
        <w:ind w:firstLine="567"/>
        <w:rPr>
          <w:sz w:val="24"/>
        </w:rPr>
      </w:pPr>
      <w:r>
        <w:rPr>
          <w:sz w:val="24"/>
        </w:rPr>
        <w:t>g –</w:t>
      </w:r>
      <w:r w:rsidR="00692629" w:rsidRPr="00692629">
        <w:rPr>
          <w:sz w:val="24"/>
        </w:rPr>
        <w:t xml:space="preserve"> </w:t>
      </w:r>
      <w:r w:rsidR="008D2148" w:rsidRPr="009701CA">
        <w:rPr>
          <w:sz w:val="24"/>
        </w:rPr>
        <w:t>темпы рост</w:t>
      </w:r>
      <w:r w:rsidR="00692629">
        <w:rPr>
          <w:sz w:val="24"/>
        </w:rPr>
        <w:t>а потребления на душу населения</w:t>
      </w:r>
      <w:r w:rsidR="008D2148" w:rsidRPr="009701CA">
        <w:rPr>
          <w:sz w:val="24"/>
        </w:rPr>
        <w:t>;</w:t>
      </w:r>
    </w:p>
    <w:p w:rsidR="008D2148" w:rsidRPr="009701CA" w:rsidRDefault="00692629" w:rsidP="00692629">
      <w:pPr>
        <w:tabs>
          <w:tab w:val="left" w:pos="993"/>
        </w:tabs>
        <w:ind w:firstLine="567"/>
        <w:rPr>
          <w:sz w:val="24"/>
        </w:rPr>
      </w:pPr>
      <w:r>
        <w:rPr>
          <w:sz w:val="24"/>
        </w:rPr>
        <w:t>μ –</w:t>
      </w:r>
      <w:r w:rsidRPr="00692629">
        <w:rPr>
          <w:sz w:val="24"/>
        </w:rPr>
        <w:t xml:space="preserve"> </w:t>
      </w:r>
      <w:r w:rsidR="008D2148" w:rsidRPr="009701CA">
        <w:rPr>
          <w:sz w:val="24"/>
        </w:rPr>
        <w:t>эластичность социальной маржинальной полезности при потреблении.</w:t>
      </w:r>
    </w:p>
    <w:p w:rsidR="008D2148" w:rsidRPr="009701CA" w:rsidRDefault="008D2148" w:rsidP="009701CA">
      <w:pPr>
        <w:tabs>
          <w:tab w:val="left" w:pos="993"/>
        </w:tabs>
        <w:ind w:firstLine="567"/>
        <w:rPr>
          <w:sz w:val="24"/>
        </w:rPr>
      </w:pPr>
      <w:r w:rsidRPr="009701CA">
        <w:rPr>
          <w:sz w:val="24"/>
        </w:rPr>
        <w:t>Исходя из долгосрочных (между поколениями) соображений и социальных аспектов, чистую норму для этих предпочтений необходимо устанавливать равной нулю. Выбор значения, не равного нулю, необходимо обосновывать.</w:t>
      </w:r>
    </w:p>
    <w:p w:rsidR="008D2148" w:rsidRPr="009701CA" w:rsidRDefault="008D2148" w:rsidP="009701CA">
      <w:pPr>
        <w:tabs>
          <w:tab w:val="left" w:pos="993"/>
        </w:tabs>
        <w:ind w:firstLine="567"/>
        <w:rPr>
          <w:sz w:val="24"/>
        </w:rPr>
      </w:pPr>
      <w:r w:rsidRPr="009701CA">
        <w:rPr>
          <w:sz w:val="24"/>
        </w:rPr>
        <w:t xml:space="preserve">Определяющие для использования схемы дисконтирования параметры (если они используются), т. е. прогнозируемые максимальные/минимальные годовые темпы роста, эластичность маржинальной полезности и др. необходимо документировать. </w:t>
      </w:r>
    </w:p>
    <w:p w:rsidR="008D2148" w:rsidRPr="009701CA" w:rsidRDefault="008D2148" w:rsidP="009701CA">
      <w:pPr>
        <w:tabs>
          <w:tab w:val="left" w:pos="993"/>
        </w:tabs>
        <w:ind w:firstLine="567"/>
        <w:rPr>
          <w:sz w:val="24"/>
        </w:rPr>
      </w:pPr>
      <w:r w:rsidRPr="009701CA">
        <w:rPr>
          <w:sz w:val="24"/>
        </w:rPr>
        <w:t xml:space="preserve">Если расчет ставки дисконтирования проводят по другой формуле, это необходимо обосновывать. а формулу и входящие в нее величины (включая денежные оценки) — документировать. </w:t>
      </w:r>
    </w:p>
    <w:p w:rsidR="008D2148" w:rsidRPr="009701CA" w:rsidRDefault="008D2148" w:rsidP="009701CA">
      <w:pPr>
        <w:pStyle w:val="10"/>
        <w:spacing w:before="0" w:after="0"/>
        <w:ind w:firstLine="567"/>
        <w:jc w:val="both"/>
        <w:rPr>
          <w:sz w:val="24"/>
          <w:szCs w:val="24"/>
        </w:rPr>
      </w:pPr>
      <w:bookmarkStart w:id="39" w:name="_Toc48092271"/>
      <w:r w:rsidRPr="009701CA">
        <w:rPr>
          <w:sz w:val="24"/>
          <w:szCs w:val="24"/>
        </w:rPr>
        <w:t>6.8.3</w:t>
      </w:r>
      <w:r w:rsidRPr="009701CA">
        <w:rPr>
          <w:sz w:val="24"/>
          <w:szCs w:val="24"/>
        </w:rPr>
        <w:tab/>
        <w:t>Дисконтирование с изменяющимися ставками</w:t>
      </w:r>
      <w:bookmarkEnd w:id="39"/>
    </w:p>
    <w:p w:rsidR="008D2148" w:rsidRPr="009701CA" w:rsidRDefault="008D2148" w:rsidP="009701CA">
      <w:pPr>
        <w:tabs>
          <w:tab w:val="left" w:pos="993"/>
        </w:tabs>
        <w:ind w:firstLine="567"/>
        <w:rPr>
          <w:sz w:val="24"/>
        </w:rPr>
      </w:pPr>
      <w:r w:rsidRPr="009701CA">
        <w:rPr>
          <w:sz w:val="24"/>
        </w:rPr>
        <w:t xml:space="preserve">Использование ставок дисконтирования, изменяющихся со временем, необходимо обосновывать. Необходимо документировать используемые ставки дисконтирования и временные рамки, в которых они действуют, а также формулу для расчета этих ставок, ее элементов, денежные оценки и ежегодные применимые коэффициенты дисконтирования. </w:t>
      </w:r>
    </w:p>
    <w:p w:rsidR="008D2148" w:rsidRPr="009701CA" w:rsidRDefault="008D2148" w:rsidP="009701CA">
      <w:pPr>
        <w:tabs>
          <w:tab w:val="left" w:pos="993"/>
        </w:tabs>
        <w:ind w:firstLine="567"/>
        <w:rPr>
          <w:sz w:val="24"/>
        </w:rPr>
      </w:pPr>
      <w:r w:rsidRPr="009701CA">
        <w:rPr>
          <w:sz w:val="24"/>
        </w:rPr>
        <w:t xml:space="preserve">При дисконтировании с изменяющимися ставками применяемый для конкретного года коэффициент дисконтирования вычисляют по </w:t>
      </w:r>
      <w:r w:rsidR="008F19D5">
        <w:rPr>
          <w:sz w:val="24"/>
        </w:rPr>
        <w:t>ф</w:t>
      </w:r>
      <w:r w:rsidRPr="009701CA">
        <w:rPr>
          <w:sz w:val="24"/>
        </w:rPr>
        <w:t>ормуле (4):</w:t>
      </w:r>
    </w:p>
    <w:p w:rsidR="008D2148" w:rsidRDefault="008D2148" w:rsidP="009701CA">
      <w:pPr>
        <w:tabs>
          <w:tab w:val="left" w:pos="993"/>
        </w:tabs>
        <w:ind w:firstLine="567"/>
        <w:rPr>
          <w:sz w:val="24"/>
        </w:rPr>
      </w:pPr>
    </w:p>
    <w:p w:rsidR="00692629" w:rsidRPr="009701CA" w:rsidRDefault="007B4702" w:rsidP="008F19D5">
      <w:pPr>
        <w:tabs>
          <w:tab w:val="left" w:pos="993"/>
        </w:tabs>
        <w:ind w:firstLine="567"/>
        <w:jc w:val="right"/>
        <w:rPr>
          <w:sz w:val="24"/>
        </w:rPr>
      </w:pPr>
      <m:oMath>
        <m:sSub>
          <m:sSubPr>
            <m:ctrlPr>
              <w:rPr>
                <w:rFonts w:ascii="Cambria Math" w:hAnsi="Cambria Math"/>
                <w:i/>
              </w:rPr>
            </m:ctrlPr>
          </m:sSubPr>
          <m:e>
            <m:r>
              <w:rPr>
                <w:rFonts w:ascii="Cambria Math" w:hAnsi="Cambria Math"/>
              </w:rPr>
              <m:t>D</m:t>
            </m:r>
          </m:e>
          <m:sub>
            <m:r>
              <w:rPr>
                <w:rFonts w:ascii="Cambria Math" w:hAnsi="Cambria Math"/>
              </w:rPr>
              <m:t>f,t</m:t>
            </m:r>
          </m:sub>
        </m:sSub>
        <m:r>
          <w:rPr>
            <w:rFonts w:ascii="Cambria Math" w:hAnsi="Cambria Math"/>
          </w:rPr>
          <m:t>=</m:t>
        </m:r>
        <m:f>
          <m:fPr>
            <m:ctrlPr>
              <w:rPr>
                <w:rFonts w:ascii="Cambria Math" w:hAnsi="Cambria Math"/>
                <w:i/>
              </w:rPr>
            </m:ctrlPr>
          </m:fPr>
          <m:num>
            <m:r>
              <w:rPr>
                <w:rFonts w:ascii="Cambria Math" w:hAnsi="Cambria Math"/>
              </w:rPr>
              <m:t>1</m:t>
            </m:r>
          </m:num>
          <m:den>
            <m:nary>
              <m:naryPr>
                <m:chr m:val="∏"/>
                <m:limLoc m:val="undOvr"/>
                <m:ctrlPr>
                  <w:rPr>
                    <w:rFonts w:ascii="Cambria Math" w:hAnsi="Cambria Math"/>
                    <w:i/>
                  </w:rPr>
                </m:ctrlPr>
              </m:naryPr>
              <m:sub>
                <m:r>
                  <w:rPr>
                    <w:rFonts w:ascii="Cambria Math" w:hAnsi="Cambria Math"/>
                  </w:rPr>
                  <m:t>i=1</m:t>
                </m:r>
              </m:sub>
              <m:sup>
                <m:r>
                  <w:rPr>
                    <w:rFonts w:ascii="Cambria Math" w:hAnsi="Cambria Math"/>
                  </w:rPr>
                  <m:t>t</m:t>
                </m:r>
              </m:sup>
              <m:e>
                <m:r>
                  <w:rPr>
                    <w:rFonts w:ascii="Cambria Math" w:hAnsi="Cambria Math"/>
                  </w:rPr>
                  <m:t>1+</m:t>
                </m:r>
                <m:sSub>
                  <m:sSubPr>
                    <m:ctrlPr>
                      <w:rPr>
                        <w:rFonts w:ascii="Cambria Math" w:hAnsi="Cambria Math"/>
                        <w:i/>
                      </w:rPr>
                    </m:ctrlPr>
                  </m:sSubPr>
                  <m:e>
                    <m:r>
                      <w:rPr>
                        <w:rFonts w:ascii="Cambria Math" w:hAnsi="Cambria Math"/>
                      </w:rPr>
                      <m:t>D</m:t>
                    </m:r>
                  </m:e>
                  <m:sub>
                    <m:r>
                      <w:rPr>
                        <w:rFonts w:ascii="Cambria Math" w:hAnsi="Cambria Math"/>
                      </w:rPr>
                      <m:t>r,i</m:t>
                    </m:r>
                  </m:sub>
                </m:sSub>
              </m:e>
            </m:nary>
          </m:den>
        </m:f>
      </m:oMath>
      <w:r w:rsidR="008F19D5" w:rsidRPr="008F19D5">
        <w:t xml:space="preserve"> </w:t>
      </w:r>
      <w:r w:rsidR="008F19D5">
        <w:rPr>
          <w:sz w:val="24"/>
        </w:rPr>
        <w:t xml:space="preserve">                                                         (4)</w:t>
      </w:r>
    </w:p>
    <w:p w:rsidR="008F19D5" w:rsidRDefault="008F19D5" w:rsidP="008F19D5">
      <w:pPr>
        <w:tabs>
          <w:tab w:val="left" w:pos="993"/>
        </w:tabs>
        <w:ind w:firstLine="567"/>
        <w:rPr>
          <w:sz w:val="24"/>
        </w:rPr>
      </w:pPr>
    </w:p>
    <w:p w:rsidR="008D2148" w:rsidRPr="009701CA" w:rsidRDefault="008F19D5" w:rsidP="008F19D5">
      <w:pPr>
        <w:tabs>
          <w:tab w:val="left" w:pos="993"/>
        </w:tabs>
        <w:ind w:firstLine="567"/>
        <w:rPr>
          <w:sz w:val="24"/>
        </w:rPr>
      </w:pPr>
      <w:r>
        <w:rPr>
          <w:sz w:val="24"/>
        </w:rPr>
        <w:t xml:space="preserve">где </w:t>
      </w:r>
      <m:oMath>
        <m:sSub>
          <m:sSubPr>
            <m:ctrlPr>
              <w:rPr>
                <w:rFonts w:ascii="Cambria Math" w:hAnsi="Cambria Math"/>
                <w:i/>
                <w:sz w:val="24"/>
              </w:rPr>
            </m:ctrlPr>
          </m:sSubPr>
          <m:e>
            <m:r>
              <w:rPr>
                <w:rFonts w:ascii="Cambria Math" w:hAnsi="Cambria Math"/>
                <w:sz w:val="24"/>
              </w:rPr>
              <m:t>D</m:t>
            </m:r>
          </m:e>
          <m:sub>
            <m:r>
              <w:rPr>
                <w:rFonts w:ascii="Cambria Math" w:hAnsi="Cambria Math"/>
                <w:sz w:val="24"/>
              </w:rPr>
              <m:t>f,t</m:t>
            </m:r>
          </m:sub>
        </m:sSub>
      </m:oMath>
      <w:r>
        <w:rPr>
          <w:sz w:val="24"/>
        </w:rPr>
        <w:t xml:space="preserve"> – </w:t>
      </w:r>
      <w:r w:rsidR="008D2148" w:rsidRPr="009701CA">
        <w:rPr>
          <w:sz w:val="24"/>
        </w:rPr>
        <w:t>изменяющийся со временем фактор дисконтирования;</w:t>
      </w:r>
    </w:p>
    <w:p w:rsidR="008D2148" w:rsidRPr="008F19D5" w:rsidRDefault="008F19D5" w:rsidP="008F19D5">
      <w:pPr>
        <w:tabs>
          <w:tab w:val="left" w:pos="993"/>
        </w:tabs>
        <w:ind w:firstLine="567"/>
        <w:rPr>
          <w:sz w:val="24"/>
        </w:rPr>
      </w:pPr>
      <w:r w:rsidRPr="008F19D5">
        <w:rPr>
          <w:i/>
          <w:sz w:val="24"/>
          <w:lang w:val="en-US"/>
        </w:rPr>
        <w:t>t</w:t>
      </w:r>
      <w:r w:rsidRPr="008F19D5">
        <w:rPr>
          <w:sz w:val="24"/>
        </w:rPr>
        <w:t xml:space="preserve"> – </w:t>
      </w:r>
      <w:r w:rsidR="008D2148" w:rsidRPr="009701CA">
        <w:rPr>
          <w:sz w:val="24"/>
        </w:rPr>
        <w:t>количество последующих лет;</w:t>
      </w:r>
    </w:p>
    <w:p w:rsidR="008D2148" w:rsidRPr="008F19D5" w:rsidRDefault="007B4702" w:rsidP="008F19D5">
      <w:pPr>
        <w:tabs>
          <w:tab w:val="left" w:pos="993"/>
        </w:tabs>
        <w:ind w:firstLine="567"/>
      </w:pPr>
      <m:oMath>
        <m:sSub>
          <m:sSubPr>
            <m:ctrlPr>
              <w:rPr>
                <w:rFonts w:ascii="Cambria Math" w:hAnsi="Cambria Math"/>
                <w:i/>
              </w:rPr>
            </m:ctrlPr>
          </m:sSubPr>
          <m:e>
            <m:r>
              <w:rPr>
                <w:rFonts w:ascii="Cambria Math" w:hAnsi="Cambria Math"/>
              </w:rPr>
              <m:t>D</m:t>
            </m:r>
          </m:e>
          <m:sub>
            <m:r>
              <w:rPr>
                <w:rFonts w:ascii="Cambria Math" w:hAnsi="Cambria Math"/>
              </w:rPr>
              <m:t>r,i</m:t>
            </m:r>
          </m:sub>
        </m:sSub>
      </m:oMath>
      <w:r w:rsidR="008F19D5" w:rsidRPr="008F19D5">
        <w:t xml:space="preserve"> – </w:t>
      </w:r>
      <w:r w:rsidR="008D2148" w:rsidRPr="009701CA">
        <w:rPr>
          <w:sz w:val="24"/>
        </w:rPr>
        <w:t>изменяющаяся со временем ставка дисконтирования;</w:t>
      </w:r>
    </w:p>
    <w:p w:rsidR="008D2148" w:rsidRPr="008F19D5" w:rsidRDefault="008F19D5" w:rsidP="008F19D5">
      <w:pPr>
        <w:tabs>
          <w:tab w:val="left" w:pos="993"/>
        </w:tabs>
        <w:ind w:firstLine="567"/>
        <w:rPr>
          <w:sz w:val="24"/>
        </w:rPr>
      </w:pPr>
      <w:r w:rsidRPr="008F19D5">
        <w:rPr>
          <w:i/>
          <w:sz w:val="24"/>
        </w:rPr>
        <w:t>i</w:t>
      </w:r>
      <w:r>
        <w:rPr>
          <w:sz w:val="24"/>
        </w:rPr>
        <w:t xml:space="preserve"> </w:t>
      </w:r>
      <w:r w:rsidRPr="008F19D5">
        <w:rPr>
          <w:sz w:val="24"/>
        </w:rPr>
        <w:t xml:space="preserve">– </w:t>
      </w:r>
      <w:r w:rsidR="008D2148" w:rsidRPr="009701CA">
        <w:rPr>
          <w:sz w:val="24"/>
        </w:rPr>
        <w:t xml:space="preserve">принимает значение от 1 до </w:t>
      </w:r>
      <w:r w:rsidR="008D2148" w:rsidRPr="008F19D5">
        <w:rPr>
          <w:i/>
          <w:sz w:val="24"/>
        </w:rPr>
        <w:t>t</w:t>
      </w:r>
      <w:r w:rsidR="008D2148" w:rsidRPr="009701CA">
        <w:rPr>
          <w:sz w:val="24"/>
        </w:rPr>
        <w:t>.</w:t>
      </w:r>
    </w:p>
    <w:p w:rsidR="008D2148" w:rsidRPr="009701CA" w:rsidRDefault="008D2148" w:rsidP="009701CA">
      <w:pPr>
        <w:tabs>
          <w:tab w:val="left" w:pos="993"/>
        </w:tabs>
        <w:ind w:firstLine="567"/>
        <w:rPr>
          <w:sz w:val="24"/>
        </w:rPr>
      </w:pPr>
      <w:r w:rsidRPr="009701CA">
        <w:rPr>
          <w:sz w:val="24"/>
        </w:rPr>
        <w:t xml:space="preserve">Если возможно, то необходимо документировать изменяющиеся со временем ежегодные темпы роста и достоверно эквивалентные ставки дисконтирования. </w:t>
      </w:r>
    </w:p>
    <w:p w:rsidR="008D2148" w:rsidRPr="009701CA" w:rsidRDefault="008D2148" w:rsidP="009701CA">
      <w:pPr>
        <w:tabs>
          <w:tab w:val="left" w:pos="993"/>
        </w:tabs>
        <w:ind w:firstLine="567"/>
        <w:rPr>
          <w:sz w:val="24"/>
        </w:rPr>
      </w:pPr>
    </w:p>
    <w:p w:rsidR="008D2148" w:rsidRPr="009701CA" w:rsidRDefault="008D2148" w:rsidP="009701CA">
      <w:pPr>
        <w:pStyle w:val="10"/>
        <w:spacing w:before="0" w:after="0"/>
        <w:ind w:firstLine="567"/>
        <w:jc w:val="both"/>
        <w:rPr>
          <w:sz w:val="24"/>
          <w:szCs w:val="24"/>
        </w:rPr>
      </w:pPr>
      <w:bookmarkStart w:id="40" w:name="_Toc48092272"/>
      <w:r w:rsidRPr="009701CA">
        <w:rPr>
          <w:sz w:val="24"/>
          <w:szCs w:val="24"/>
        </w:rPr>
        <w:t>6.9</w:t>
      </w:r>
      <w:r w:rsidRPr="009701CA">
        <w:rPr>
          <w:sz w:val="24"/>
          <w:szCs w:val="24"/>
        </w:rPr>
        <w:tab/>
        <w:t>Анализ неопределенности и чувствительности</w:t>
      </w:r>
      <w:bookmarkEnd w:id="40"/>
      <w:r w:rsidRPr="009701CA">
        <w:rPr>
          <w:sz w:val="24"/>
          <w:szCs w:val="24"/>
        </w:rPr>
        <w:t xml:space="preserve"> </w:t>
      </w:r>
    </w:p>
    <w:p w:rsidR="008D2148" w:rsidRPr="009701CA" w:rsidRDefault="008D2148" w:rsidP="009701CA">
      <w:pPr>
        <w:tabs>
          <w:tab w:val="left" w:pos="993"/>
        </w:tabs>
        <w:ind w:firstLine="567"/>
        <w:rPr>
          <w:sz w:val="24"/>
        </w:rPr>
      </w:pPr>
    </w:p>
    <w:p w:rsidR="001B69A8" w:rsidRPr="009701CA" w:rsidRDefault="008D2148" w:rsidP="009701CA">
      <w:pPr>
        <w:tabs>
          <w:tab w:val="left" w:pos="993"/>
        </w:tabs>
        <w:ind w:firstLine="567"/>
        <w:rPr>
          <w:sz w:val="24"/>
        </w:rPr>
      </w:pPr>
      <w:r w:rsidRPr="009701CA">
        <w:rPr>
          <w:sz w:val="24"/>
        </w:rPr>
        <w:t xml:space="preserve">Неопределенность денежных оценок должна быть документирована. Доверительный интервал и факторы, к которым денежная оценка (денежные оценки) наиболее </w:t>
      </w:r>
      <w:r w:rsidR="009701CA" w:rsidRPr="009701CA">
        <w:rPr>
          <w:sz w:val="24"/>
        </w:rPr>
        <w:t xml:space="preserve">чувствительна (ы) должны быть </w:t>
      </w:r>
      <w:r w:rsidRPr="009701CA">
        <w:rPr>
          <w:sz w:val="24"/>
        </w:rPr>
        <w:t>документированы.</w:t>
      </w:r>
    </w:p>
    <w:p w:rsidR="008D2148" w:rsidRPr="009701CA" w:rsidRDefault="008D2148" w:rsidP="009701CA">
      <w:pPr>
        <w:tabs>
          <w:tab w:val="left" w:pos="993"/>
        </w:tabs>
        <w:ind w:firstLine="567"/>
        <w:rPr>
          <w:sz w:val="24"/>
        </w:rPr>
      </w:pPr>
    </w:p>
    <w:p w:rsidR="008D2148" w:rsidRPr="009701CA" w:rsidRDefault="008D2148" w:rsidP="0046732D">
      <w:pPr>
        <w:pStyle w:val="af1"/>
        <w:numPr>
          <w:ilvl w:val="0"/>
          <w:numId w:val="4"/>
        </w:numPr>
        <w:tabs>
          <w:tab w:val="clear" w:pos="1605"/>
          <w:tab w:val="num" w:pos="993"/>
        </w:tabs>
        <w:spacing w:after="0" w:line="240" w:lineRule="auto"/>
        <w:ind w:left="0" w:firstLine="567"/>
        <w:jc w:val="both"/>
        <w:outlineLvl w:val="0"/>
        <w:rPr>
          <w:rFonts w:ascii="Times New Roman" w:hAnsi="Times New Roman"/>
          <w:b/>
          <w:sz w:val="24"/>
          <w:szCs w:val="24"/>
        </w:rPr>
      </w:pPr>
      <w:bookmarkStart w:id="41" w:name="_Toc48092273"/>
      <w:r w:rsidRPr="009701CA">
        <w:rPr>
          <w:rFonts w:ascii="Times New Roman" w:hAnsi="Times New Roman"/>
          <w:b/>
          <w:sz w:val="24"/>
          <w:szCs w:val="24"/>
        </w:rPr>
        <w:t>Связь денежных оценок воздействия на окружающую среду с соответствующими экологическими аспектами</w:t>
      </w:r>
      <w:bookmarkEnd w:id="41"/>
    </w:p>
    <w:p w:rsidR="008D2148" w:rsidRPr="009701CA" w:rsidRDefault="008D2148" w:rsidP="009701CA">
      <w:pPr>
        <w:pStyle w:val="afe"/>
        <w:spacing w:after="0"/>
        <w:ind w:firstLine="567"/>
        <w:rPr>
          <w:sz w:val="24"/>
        </w:rPr>
      </w:pPr>
    </w:p>
    <w:p w:rsidR="008D2148" w:rsidRPr="009701CA" w:rsidRDefault="008D2148" w:rsidP="009701CA">
      <w:pPr>
        <w:pStyle w:val="afe"/>
        <w:spacing w:after="0"/>
        <w:ind w:firstLine="567"/>
        <w:rPr>
          <w:sz w:val="24"/>
        </w:rPr>
      </w:pPr>
      <w:r w:rsidRPr="009701CA">
        <w:rPr>
          <w:sz w:val="24"/>
        </w:rPr>
        <w:t xml:space="preserve">Любой экологический аспект может оказывать одно или несколько воздействий на окружающую среду. Денежные оценки данных воздействий на окружающую среду необходимо определять и документировать согласно </w:t>
      </w:r>
      <w:r w:rsidR="00DF45A7">
        <w:rPr>
          <w:sz w:val="24"/>
        </w:rPr>
        <w:t>п</w:t>
      </w:r>
      <w:r w:rsidRPr="009701CA">
        <w:rPr>
          <w:sz w:val="24"/>
        </w:rPr>
        <w:t>ункту 6 и в соответствии с целями и объемом денежной оценки.</w:t>
      </w:r>
    </w:p>
    <w:p w:rsidR="008D2148" w:rsidRPr="009701CA" w:rsidRDefault="008D2148" w:rsidP="009701CA">
      <w:pPr>
        <w:pStyle w:val="afe"/>
        <w:spacing w:after="0"/>
        <w:ind w:firstLine="567"/>
        <w:rPr>
          <w:sz w:val="24"/>
        </w:rPr>
      </w:pPr>
      <w:r w:rsidRPr="009701CA">
        <w:rPr>
          <w:sz w:val="24"/>
        </w:rPr>
        <w:t xml:space="preserve">При определении связи денежных оценок воздействия на окружающую среду с соответствующими экологическими аспектами фактор воздействия на окружающую </w:t>
      </w:r>
      <w:r w:rsidR="009701CA" w:rsidRPr="009701CA">
        <w:rPr>
          <w:sz w:val="24"/>
        </w:rPr>
        <w:t xml:space="preserve">среду должен быть определен и </w:t>
      </w:r>
      <w:r w:rsidRPr="009701CA">
        <w:rPr>
          <w:sz w:val="24"/>
        </w:rPr>
        <w:t>документирован для каждого проанализированного пути воздействия на окружающую среду.</w:t>
      </w:r>
    </w:p>
    <w:p w:rsidR="00142120" w:rsidRPr="009701CA" w:rsidRDefault="00142120" w:rsidP="009701CA">
      <w:pPr>
        <w:ind w:firstLine="567"/>
        <w:rPr>
          <w:sz w:val="24"/>
        </w:rPr>
      </w:pPr>
    </w:p>
    <w:p w:rsidR="008D2148" w:rsidRPr="009701CA" w:rsidRDefault="008D2148" w:rsidP="009701CA">
      <w:pPr>
        <w:ind w:firstLine="567"/>
        <w:rPr>
          <w:sz w:val="20"/>
        </w:rPr>
      </w:pPr>
      <w:r w:rsidRPr="009701CA">
        <w:rPr>
          <w:b/>
          <w:i/>
          <w:sz w:val="20"/>
        </w:rPr>
        <w:t>П</w:t>
      </w:r>
      <w:r w:rsidR="00142120" w:rsidRPr="009701CA">
        <w:rPr>
          <w:b/>
          <w:i/>
          <w:sz w:val="20"/>
        </w:rPr>
        <w:t>ример</w:t>
      </w:r>
      <w:r w:rsidR="00142120" w:rsidRPr="009701CA">
        <w:rPr>
          <w:sz w:val="20"/>
        </w:rPr>
        <w:t xml:space="preserve"> –</w:t>
      </w:r>
      <w:r w:rsidRPr="009701CA">
        <w:rPr>
          <w:sz w:val="20"/>
        </w:rPr>
        <w:t xml:space="preserve"> Три приоритетных пути воздействия на окружающую среду были определены для выбросов </w:t>
      </w:r>
      <w:proofErr w:type="spellStart"/>
      <w:r w:rsidRPr="009701CA">
        <w:rPr>
          <w:sz w:val="20"/>
        </w:rPr>
        <w:t>NO</w:t>
      </w:r>
      <w:r w:rsidRPr="009701CA">
        <w:rPr>
          <w:sz w:val="20"/>
          <w:vertAlign w:val="subscript"/>
        </w:rPr>
        <w:t>x</w:t>
      </w:r>
      <w:proofErr w:type="spellEnd"/>
      <w:r w:rsidRPr="009701CA">
        <w:rPr>
          <w:sz w:val="20"/>
        </w:rPr>
        <w:t xml:space="preserve"> в воздух, что приводит к 1) преждевременной смертности среди людей из-за вторичных твердых частиц, 2) приступам астмы у людей из-за образования озона и 3) подкислению экосистем из-за азотной кислоты (кислотный дождь). В результате определяются три различных фактора воздействия на окружающую среду.</w:t>
      </w:r>
    </w:p>
    <w:p w:rsidR="00142120" w:rsidRPr="009701CA" w:rsidRDefault="00142120" w:rsidP="009701CA">
      <w:pPr>
        <w:pStyle w:val="afe"/>
        <w:spacing w:after="0"/>
        <w:ind w:firstLine="567"/>
        <w:rPr>
          <w:sz w:val="24"/>
        </w:rPr>
      </w:pPr>
    </w:p>
    <w:p w:rsidR="008D2148" w:rsidRPr="009701CA" w:rsidRDefault="008D2148" w:rsidP="009701CA">
      <w:pPr>
        <w:pStyle w:val="afe"/>
        <w:spacing w:after="0"/>
        <w:ind w:firstLine="567"/>
        <w:rPr>
          <w:sz w:val="24"/>
        </w:rPr>
      </w:pPr>
      <w:r w:rsidRPr="009701CA">
        <w:rPr>
          <w:sz w:val="24"/>
        </w:rPr>
        <w:t>При использовании моделей и факторов воздействия на окружающую среду с общедоступной документацией на такую документацию следует ссылаться в соответствии с принципом прозрачности. В других случаях модели, данные и допущения, используемые для определения факторов воздействия на окружающую среду, должны быть документированы. При наличии долгосрочных воздействий на окружающую среду, таких как последствия увеличения выбросов парниковых газов, при определении факторов воздействия на окружающую среду могут использоваться более сложные модели, учитывающие экологическую и экономическую динамику во времени, пространстве и населении.</w:t>
      </w:r>
    </w:p>
    <w:p w:rsidR="008D2148" w:rsidRPr="009701CA" w:rsidRDefault="008D2148" w:rsidP="009701CA">
      <w:pPr>
        <w:pStyle w:val="afe"/>
        <w:spacing w:after="0"/>
        <w:ind w:firstLine="567"/>
        <w:rPr>
          <w:sz w:val="24"/>
        </w:rPr>
      </w:pPr>
      <w:r w:rsidRPr="009701CA">
        <w:rPr>
          <w:sz w:val="24"/>
        </w:rPr>
        <w:t xml:space="preserve">Степень, в которой какой-либо фактор воздействия на окружающую среду отличается от указанного в целях и области применения (см. </w:t>
      </w:r>
      <w:hyperlink w:anchor="_bookmark22" w:history="1">
        <w:r w:rsidRPr="009701CA">
          <w:rPr>
            <w:sz w:val="24"/>
          </w:rPr>
          <w:t>5.3</w:t>
        </w:r>
      </w:hyperlink>
      <w:r w:rsidRPr="009701CA">
        <w:rPr>
          <w:sz w:val="24"/>
        </w:rPr>
        <w:t>), необходимо документировать.</w:t>
      </w:r>
    </w:p>
    <w:p w:rsidR="00142120" w:rsidRPr="009701CA" w:rsidRDefault="00142120" w:rsidP="009701CA">
      <w:pPr>
        <w:ind w:firstLine="567"/>
        <w:rPr>
          <w:sz w:val="24"/>
        </w:rPr>
      </w:pPr>
    </w:p>
    <w:p w:rsidR="00142120" w:rsidRPr="009701CA" w:rsidRDefault="00142120" w:rsidP="009701CA">
      <w:pPr>
        <w:ind w:firstLine="567"/>
        <w:rPr>
          <w:sz w:val="20"/>
        </w:rPr>
      </w:pPr>
      <w:r w:rsidRPr="009701CA">
        <w:rPr>
          <w:sz w:val="20"/>
        </w:rPr>
        <w:t>Примечания</w:t>
      </w:r>
    </w:p>
    <w:p w:rsidR="008D2148" w:rsidRPr="009701CA" w:rsidRDefault="008D2148" w:rsidP="009701CA">
      <w:pPr>
        <w:ind w:firstLine="567"/>
        <w:rPr>
          <w:sz w:val="20"/>
        </w:rPr>
      </w:pPr>
      <w:r w:rsidRPr="009701CA">
        <w:rPr>
          <w:sz w:val="20"/>
        </w:rPr>
        <w:t>1 Для случаев, в которых допускается применение статического моделирования, могут быть использованы характ</w:t>
      </w:r>
      <w:r w:rsidR="00DF45A7">
        <w:rPr>
          <w:sz w:val="20"/>
        </w:rPr>
        <w:t>еристические коэффициенты (см. п</w:t>
      </w:r>
      <w:r w:rsidRPr="009701CA">
        <w:rPr>
          <w:sz w:val="20"/>
        </w:rPr>
        <w:t>ункт 4, ISO 14044:2006).</w:t>
      </w:r>
    </w:p>
    <w:p w:rsidR="008D2148" w:rsidRPr="009701CA" w:rsidRDefault="00142120" w:rsidP="009701CA">
      <w:pPr>
        <w:ind w:firstLine="567"/>
        <w:rPr>
          <w:sz w:val="20"/>
        </w:rPr>
      </w:pPr>
      <w:r w:rsidRPr="009701CA">
        <w:rPr>
          <w:sz w:val="20"/>
        </w:rPr>
        <w:t>2</w:t>
      </w:r>
      <w:r w:rsidR="008D2148" w:rsidRPr="009701CA">
        <w:rPr>
          <w:sz w:val="20"/>
        </w:rPr>
        <w:t xml:space="preserve"> Эти отличия могут быть временными или территориальными (региональными).</w:t>
      </w:r>
    </w:p>
    <w:p w:rsidR="00DF5925" w:rsidRDefault="00DF5925" w:rsidP="009701CA">
      <w:pPr>
        <w:pStyle w:val="afe"/>
        <w:spacing w:after="0"/>
        <w:ind w:firstLine="567"/>
        <w:rPr>
          <w:sz w:val="24"/>
        </w:rPr>
      </w:pPr>
    </w:p>
    <w:p w:rsidR="008D2148" w:rsidRPr="009701CA" w:rsidRDefault="008D2148" w:rsidP="009701CA">
      <w:pPr>
        <w:pStyle w:val="afe"/>
        <w:spacing w:after="0"/>
        <w:ind w:firstLine="567"/>
        <w:rPr>
          <w:sz w:val="24"/>
        </w:rPr>
      </w:pPr>
      <w:r w:rsidRPr="009701CA">
        <w:rPr>
          <w:sz w:val="24"/>
        </w:rPr>
        <w:lastRenderedPageBreak/>
        <w:t xml:space="preserve">Если путь воздействия оценивается с помощью модели комплексной оценки (например, связанной с изменением климата), то необходимо документировать: </w:t>
      </w:r>
    </w:p>
    <w:p w:rsidR="008D2148" w:rsidRPr="009701CA" w:rsidRDefault="00142120" w:rsidP="009701CA">
      <w:pPr>
        <w:pStyle w:val="af1"/>
        <w:widowControl w:val="0"/>
        <w:tabs>
          <w:tab w:val="left" w:pos="520"/>
        </w:tabs>
        <w:autoSpaceDE w:val="0"/>
        <w:autoSpaceDN w:val="0"/>
        <w:spacing w:after="0" w:line="240" w:lineRule="auto"/>
        <w:ind w:left="0" w:firstLine="567"/>
        <w:contextualSpacing w:val="0"/>
        <w:jc w:val="both"/>
        <w:rPr>
          <w:rFonts w:ascii="Times New Roman" w:hAnsi="Times New Roman"/>
          <w:sz w:val="24"/>
          <w:szCs w:val="24"/>
        </w:rPr>
      </w:pPr>
      <w:r w:rsidRPr="009701CA">
        <w:rPr>
          <w:rFonts w:ascii="Times New Roman" w:hAnsi="Times New Roman"/>
          <w:sz w:val="24"/>
          <w:szCs w:val="24"/>
        </w:rPr>
        <w:t xml:space="preserve">- </w:t>
      </w:r>
      <w:r w:rsidR="008D2148" w:rsidRPr="009701CA">
        <w:rPr>
          <w:rFonts w:ascii="Times New Roman" w:hAnsi="Times New Roman"/>
          <w:sz w:val="24"/>
          <w:szCs w:val="24"/>
        </w:rPr>
        <w:t>наименование модели оценки;</w:t>
      </w:r>
    </w:p>
    <w:p w:rsidR="008D2148" w:rsidRPr="009701CA" w:rsidRDefault="00142120" w:rsidP="009701CA">
      <w:pPr>
        <w:pStyle w:val="af1"/>
        <w:widowControl w:val="0"/>
        <w:tabs>
          <w:tab w:val="left" w:pos="520"/>
        </w:tabs>
        <w:autoSpaceDE w:val="0"/>
        <w:autoSpaceDN w:val="0"/>
        <w:spacing w:after="0" w:line="240" w:lineRule="auto"/>
        <w:ind w:left="0" w:firstLine="567"/>
        <w:contextualSpacing w:val="0"/>
        <w:jc w:val="both"/>
        <w:rPr>
          <w:rFonts w:ascii="Times New Roman" w:hAnsi="Times New Roman"/>
          <w:sz w:val="24"/>
          <w:szCs w:val="24"/>
        </w:rPr>
      </w:pPr>
      <w:r w:rsidRPr="009701CA">
        <w:rPr>
          <w:rFonts w:ascii="Times New Roman" w:hAnsi="Times New Roman"/>
          <w:sz w:val="24"/>
          <w:szCs w:val="24"/>
        </w:rPr>
        <w:t xml:space="preserve">- </w:t>
      </w:r>
      <w:r w:rsidR="008D2148" w:rsidRPr="009701CA">
        <w:rPr>
          <w:rFonts w:ascii="Times New Roman" w:hAnsi="Times New Roman"/>
          <w:sz w:val="24"/>
          <w:szCs w:val="24"/>
        </w:rPr>
        <w:t>ее версию, год публикации и организацию-эмитент;</w:t>
      </w:r>
    </w:p>
    <w:p w:rsidR="008D2148" w:rsidRPr="009701CA" w:rsidRDefault="00142120" w:rsidP="009701CA">
      <w:pPr>
        <w:pStyle w:val="af1"/>
        <w:widowControl w:val="0"/>
        <w:tabs>
          <w:tab w:val="left" w:pos="520"/>
        </w:tabs>
        <w:autoSpaceDE w:val="0"/>
        <w:autoSpaceDN w:val="0"/>
        <w:spacing w:after="0" w:line="240" w:lineRule="auto"/>
        <w:ind w:left="0" w:firstLine="567"/>
        <w:contextualSpacing w:val="0"/>
        <w:jc w:val="both"/>
        <w:rPr>
          <w:rFonts w:ascii="Times New Roman" w:hAnsi="Times New Roman"/>
          <w:sz w:val="24"/>
          <w:szCs w:val="24"/>
        </w:rPr>
      </w:pPr>
      <w:r w:rsidRPr="009701CA">
        <w:rPr>
          <w:rFonts w:ascii="Times New Roman" w:hAnsi="Times New Roman"/>
          <w:sz w:val="24"/>
          <w:szCs w:val="24"/>
        </w:rPr>
        <w:t xml:space="preserve">- </w:t>
      </w:r>
      <w:r w:rsidR="008D2148" w:rsidRPr="009701CA">
        <w:rPr>
          <w:rFonts w:ascii="Times New Roman" w:hAnsi="Times New Roman"/>
          <w:sz w:val="24"/>
          <w:szCs w:val="24"/>
        </w:rPr>
        <w:t xml:space="preserve">используемые </w:t>
      </w:r>
      <w:proofErr w:type="spellStart"/>
      <w:r w:rsidR="008D2148" w:rsidRPr="009701CA">
        <w:rPr>
          <w:rFonts w:ascii="Times New Roman" w:hAnsi="Times New Roman"/>
          <w:sz w:val="24"/>
          <w:szCs w:val="24"/>
        </w:rPr>
        <w:t>референтный</w:t>
      </w:r>
      <w:proofErr w:type="spellEnd"/>
      <w:r w:rsidR="008D2148" w:rsidRPr="009701CA">
        <w:rPr>
          <w:rFonts w:ascii="Times New Roman" w:hAnsi="Times New Roman"/>
          <w:sz w:val="24"/>
          <w:szCs w:val="24"/>
        </w:rPr>
        <w:t xml:space="preserve"> и политический сценарии;</w:t>
      </w:r>
    </w:p>
    <w:p w:rsidR="008D2148" w:rsidRPr="009701CA" w:rsidRDefault="00142120" w:rsidP="009701CA">
      <w:pPr>
        <w:pStyle w:val="af1"/>
        <w:widowControl w:val="0"/>
        <w:tabs>
          <w:tab w:val="left" w:pos="520"/>
        </w:tabs>
        <w:autoSpaceDE w:val="0"/>
        <w:autoSpaceDN w:val="0"/>
        <w:spacing w:after="0" w:line="240" w:lineRule="auto"/>
        <w:ind w:left="0" w:firstLine="567"/>
        <w:contextualSpacing w:val="0"/>
        <w:jc w:val="both"/>
        <w:rPr>
          <w:rFonts w:ascii="Times New Roman" w:hAnsi="Times New Roman"/>
          <w:sz w:val="24"/>
          <w:szCs w:val="24"/>
        </w:rPr>
      </w:pPr>
      <w:r w:rsidRPr="009701CA">
        <w:rPr>
          <w:rFonts w:ascii="Times New Roman" w:hAnsi="Times New Roman"/>
          <w:sz w:val="24"/>
          <w:szCs w:val="24"/>
        </w:rPr>
        <w:t xml:space="preserve">- </w:t>
      </w:r>
      <w:r w:rsidR="008D2148" w:rsidRPr="009701CA">
        <w:rPr>
          <w:rFonts w:ascii="Times New Roman" w:hAnsi="Times New Roman"/>
          <w:sz w:val="24"/>
          <w:szCs w:val="24"/>
        </w:rPr>
        <w:t>выделяемые виды воздействия на окружающую среду;</w:t>
      </w:r>
    </w:p>
    <w:p w:rsidR="008D2148" w:rsidRPr="009701CA" w:rsidRDefault="00142120" w:rsidP="009701CA">
      <w:pPr>
        <w:pStyle w:val="af1"/>
        <w:widowControl w:val="0"/>
        <w:tabs>
          <w:tab w:val="left" w:pos="520"/>
        </w:tabs>
        <w:autoSpaceDE w:val="0"/>
        <w:autoSpaceDN w:val="0"/>
        <w:spacing w:after="0" w:line="240" w:lineRule="auto"/>
        <w:ind w:left="0" w:firstLine="567"/>
        <w:contextualSpacing w:val="0"/>
        <w:jc w:val="both"/>
        <w:rPr>
          <w:rFonts w:ascii="Times New Roman" w:hAnsi="Times New Roman"/>
          <w:sz w:val="24"/>
          <w:szCs w:val="24"/>
        </w:rPr>
      </w:pPr>
      <w:r w:rsidRPr="009701CA">
        <w:rPr>
          <w:rFonts w:ascii="Times New Roman" w:hAnsi="Times New Roman"/>
          <w:sz w:val="24"/>
          <w:szCs w:val="24"/>
        </w:rPr>
        <w:t xml:space="preserve">- </w:t>
      </w:r>
      <w:r w:rsidR="008D2148" w:rsidRPr="009701CA">
        <w:rPr>
          <w:rFonts w:ascii="Times New Roman" w:hAnsi="Times New Roman"/>
          <w:sz w:val="24"/>
          <w:szCs w:val="24"/>
        </w:rPr>
        <w:t xml:space="preserve">любую другую необходимую информацию (например, пространственное разрешение и покрытие. временное разрешение и покрытие, результаты анализа по методу Монте-Карло, </w:t>
      </w:r>
      <w:proofErr w:type="gramStart"/>
      <w:r w:rsidR="008D2148" w:rsidRPr="009701CA">
        <w:rPr>
          <w:rFonts w:ascii="Times New Roman" w:hAnsi="Times New Roman"/>
          <w:sz w:val="24"/>
          <w:szCs w:val="24"/>
        </w:rPr>
        <w:t>например</w:t>
      </w:r>
      <w:proofErr w:type="gramEnd"/>
      <w:r w:rsidR="008D2148" w:rsidRPr="009701CA">
        <w:rPr>
          <w:rFonts w:ascii="Times New Roman" w:hAnsi="Times New Roman"/>
          <w:sz w:val="24"/>
          <w:szCs w:val="24"/>
        </w:rPr>
        <w:t xml:space="preserve"> в виде средних, медианных или </w:t>
      </w:r>
      <w:proofErr w:type="spellStart"/>
      <w:r w:rsidR="008D2148" w:rsidRPr="009701CA">
        <w:rPr>
          <w:rFonts w:ascii="Times New Roman" w:hAnsi="Times New Roman"/>
          <w:sz w:val="24"/>
          <w:szCs w:val="24"/>
        </w:rPr>
        <w:t>усеченно</w:t>
      </w:r>
      <w:proofErr w:type="spellEnd"/>
      <w:r w:rsidR="008D2148" w:rsidRPr="009701CA">
        <w:rPr>
          <w:rFonts w:ascii="Times New Roman" w:hAnsi="Times New Roman"/>
          <w:sz w:val="24"/>
          <w:szCs w:val="24"/>
        </w:rPr>
        <w:t>-средних значений).</w:t>
      </w:r>
    </w:p>
    <w:p w:rsidR="008D2148" w:rsidRPr="009701CA" w:rsidRDefault="008D2148" w:rsidP="009701CA">
      <w:pPr>
        <w:pStyle w:val="afe"/>
        <w:spacing w:after="0"/>
        <w:ind w:firstLine="567"/>
        <w:rPr>
          <w:sz w:val="24"/>
        </w:rPr>
      </w:pPr>
      <w:r w:rsidRPr="009701CA">
        <w:rPr>
          <w:sz w:val="24"/>
        </w:rPr>
        <w:t xml:space="preserve">Для получения конкретной денежной оценки пути воздействия оценку воздействия на окружающую среду следует умножить на фактор воздействия на окружающую среду. Полученную денежную оценку необходимо документировать. </w:t>
      </w:r>
    </w:p>
    <w:p w:rsidR="008D2148" w:rsidRPr="009701CA" w:rsidRDefault="008D2148" w:rsidP="009701CA">
      <w:pPr>
        <w:pStyle w:val="afe"/>
        <w:spacing w:after="0"/>
        <w:ind w:firstLine="567"/>
        <w:rPr>
          <w:sz w:val="24"/>
        </w:rPr>
      </w:pPr>
      <w:r w:rsidRPr="009701CA">
        <w:rPr>
          <w:sz w:val="24"/>
        </w:rPr>
        <w:t xml:space="preserve">При наличии укрупненных денежных оценок необходимо документировать индивидуальные денежные оценки каждого экологического аспекта или воздействия на окружающую среду. </w:t>
      </w:r>
    </w:p>
    <w:p w:rsidR="008D2148" w:rsidRPr="009701CA" w:rsidRDefault="008D2148" w:rsidP="009701CA">
      <w:pPr>
        <w:pStyle w:val="afe"/>
        <w:spacing w:after="0"/>
        <w:ind w:firstLine="567"/>
        <w:rPr>
          <w:sz w:val="24"/>
        </w:rPr>
      </w:pPr>
      <w:r w:rsidRPr="009701CA">
        <w:rPr>
          <w:sz w:val="24"/>
        </w:rPr>
        <w:t>При разукрупнении (</w:t>
      </w:r>
      <w:proofErr w:type="spellStart"/>
      <w:r w:rsidRPr="009701CA">
        <w:rPr>
          <w:sz w:val="24"/>
        </w:rPr>
        <w:t>дезагрегации</w:t>
      </w:r>
      <w:proofErr w:type="spellEnd"/>
      <w:r w:rsidRPr="009701CA">
        <w:rPr>
          <w:sz w:val="24"/>
        </w:rPr>
        <w:t xml:space="preserve">) денежной оценки экологического аспекта на элементы воздействия на окружающую среду этот подход необходимо обосновывать и документировать. </w:t>
      </w:r>
    </w:p>
    <w:p w:rsidR="008D2148" w:rsidRPr="009701CA" w:rsidRDefault="008D2148" w:rsidP="009701CA">
      <w:pPr>
        <w:pStyle w:val="afe"/>
        <w:spacing w:after="0"/>
        <w:ind w:firstLine="567"/>
        <w:rPr>
          <w:sz w:val="24"/>
        </w:rPr>
      </w:pPr>
      <w:r w:rsidRPr="009701CA">
        <w:rPr>
          <w:sz w:val="24"/>
        </w:rPr>
        <w:t xml:space="preserve">При преобразовании учетных единиц, отличающихся от указанных в </w:t>
      </w:r>
      <w:hyperlink w:anchor="_bookmark47" w:history="1">
        <w:r w:rsidRPr="009701CA">
          <w:rPr>
            <w:sz w:val="24"/>
          </w:rPr>
          <w:t xml:space="preserve">6.6 </w:t>
        </w:r>
      </w:hyperlink>
      <w:r w:rsidRPr="009701CA">
        <w:rPr>
          <w:sz w:val="24"/>
        </w:rPr>
        <w:t>их необходимо документировать.</w:t>
      </w:r>
    </w:p>
    <w:p w:rsidR="00142120" w:rsidRPr="009701CA" w:rsidRDefault="00142120" w:rsidP="009701CA">
      <w:pPr>
        <w:tabs>
          <w:tab w:val="left" w:pos="1080"/>
        </w:tabs>
        <w:ind w:firstLine="567"/>
        <w:rPr>
          <w:sz w:val="20"/>
        </w:rPr>
      </w:pPr>
    </w:p>
    <w:p w:rsidR="008D2148" w:rsidRPr="009701CA" w:rsidRDefault="008D2148" w:rsidP="009701CA">
      <w:pPr>
        <w:tabs>
          <w:tab w:val="left" w:pos="1080"/>
        </w:tabs>
        <w:ind w:firstLine="567"/>
        <w:rPr>
          <w:sz w:val="20"/>
        </w:rPr>
      </w:pPr>
      <w:r w:rsidRPr="009701CA">
        <w:rPr>
          <w:sz w:val="20"/>
        </w:rPr>
        <w:t>П</w:t>
      </w:r>
      <w:r w:rsidR="00142120" w:rsidRPr="009701CA">
        <w:rPr>
          <w:sz w:val="20"/>
        </w:rPr>
        <w:t xml:space="preserve">римечание – </w:t>
      </w:r>
      <w:r w:rsidRPr="009701CA">
        <w:rPr>
          <w:sz w:val="20"/>
        </w:rPr>
        <w:t xml:space="preserve">Преобразованием учетных единиц может считаться преобразование С в С02 или СН4, N20 и т.п. в С02-эквивалент. </w:t>
      </w:r>
    </w:p>
    <w:p w:rsidR="00142120" w:rsidRPr="009701CA" w:rsidRDefault="00142120" w:rsidP="009701CA">
      <w:pPr>
        <w:pStyle w:val="afe"/>
        <w:tabs>
          <w:tab w:val="left" w:pos="851"/>
        </w:tabs>
        <w:spacing w:after="0"/>
        <w:ind w:firstLine="567"/>
        <w:rPr>
          <w:sz w:val="24"/>
        </w:rPr>
      </w:pPr>
    </w:p>
    <w:p w:rsidR="008D2148" w:rsidRPr="009701CA" w:rsidRDefault="008D2148" w:rsidP="009701CA">
      <w:pPr>
        <w:pStyle w:val="afe"/>
        <w:tabs>
          <w:tab w:val="left" w:pos="851"/>
        </w:tabs>
        <w:spacing w:after="0"/>
        <w:ind w:firstLine="567"/>
        <w:rPr>
          <w:sz w:val="24"/>
        </w:rPr>
      </w:pPr>
      <w:r w:rsidRPr="009701CA">
        <w:rPr>
          <w:sz w:val="24"/>
        </w:rPr>
        <w:t>Неопределенность факторов воздействия на</w:t>
      </w:r>
      <w:r w:rsidR="009701CA" w:rsidRPr="009701CA">
        <w:rPr>
          <w:sz w:val="24"/>
        </w:rPr>
        <w:t xml:space="preserve"> окружающую среду должна быть </w:t>
      </w:r>
      <w:r w:rsidRPr="009701CA">
        <w:rPr>
          <w:sz w:val="24"/>
        </w:rPr>
        <w:t>документирована.</w:t>
      </w:r>
    </w:p>
    <w:p w:rsidR="008D2148" w:rsidRPr="009701CA" w:rsidRDefault="008D2148" w:rsidP="009701CA">
      <w:pPr>
        <w:pStyle w:val="af1"/>
        <w:tabs>
          <w:tab w:val="left" w:pos="851"/>
        </w:tabs>
        <w:spacing w:after="0" w:line="240" w:lineRule="auto"/>
        <w:ind w:left="0" w:firstLine="567"/>
        <w:jc w:val="both"/>
        <w:rPr>
          <w:rFonts w:ascii="Times New Roman" w:hAnsi="Times New Roman"/>
          <w:b/>
          <w:sz w:val="24"/>
          <w:szCs w:val="24"/>
        </w:rPr>
      </w:pPr>
    </w:p>
    <w:p w:rsidR="008D2148" w:rsidRPr="009701CA" w:rsidRDefault="008D2148" w:rsidP="0046732D">
      <w:pPr>
        <w:pStyle w:val="af1"/>
        <w:numPr>
          <w:ilvl w:val="0"/>
          <w:numId w:val="4"/>
        </w:numPr>
        <w:tabs>
          <w:tab w:val="left" w:pos="851"/>
        </w:tabs>
        <w:spacing w:after="0" w:line="240" w:lineRule="auto"/>
        <w:ind w:left="0" w:firstLine="567"/>
        <w:jc w:val="both"/>
        <w:outlineLvl w:val="0"/>
        <w:rPr>
          <w:rFonts w:ascii="Times New Roman" w:hAnsi="Times New Roman"/>
          <w:b/>
          <w:sz w:val="24"/>
          <w:szCs w:val="24"/>
        </w:rPr>
      </w:pPr>
      <w:bookmarkStart w:id="42" w:name="_Toc48092274"/>
      <w:r w:rsidRPr="009701CA">
        <w:rPr>
          <w:rFonts w:ascii="Times New Roman" w:hAnsi="Times New Roman"/>
          <w:b/>
          <w:sz w:val="24"/>
          <w:szCs w:val="24"/>
        </w:rPr>
        <w:t>Проверка качества</w:t>
      </w:r>
      <w:bookmarkEnd w:id="42"/>
    </w:p>
    <w:p w:rsidR="00142120" w:rsidRPr="009701CA" w:rsidRDefault="00142120" w:rsidP="009701CA">
      <w:pPr>
        <w:pStyle w:val="afe"/>
        <w:tabs>
          <w:tab w:val="left" w:pos="851"/>
          <w:tab w:val="left" w:pos="993"/>
        </w:tabs>
        <w:spacing w:after="0"/>
        <w:ind w:firstLine="567"/>
        <w:rPr>
          <w:sz w:val="24"/>
        </w:rPr>
      </w:pPr>
    </w:p>
    <w:p w:rsidR="00142120" w:rsidRPr="009701CA" w:rsidRDefault="00142120" w:rsidP="009701CA">
      <w:pPr>
        <w:pStyle w:val="afe"/>
        <w:tabs>
          <w:tab w:val="left" w:pos="851"/>
          <w:tab w:val="left" w:pos="993"/>
        </w:tabs>
        <w:spacing w:after="0"/>
        <w:ind w:firstLine="567"/>
        <w:rPr>
          <w:sz w:val="24"/>
        </w:rPr>
      </w:pPr>
      <w:r w:rsidRPr="009701CA">
        <w:rPr>
          <w:sz w:val="24"/>
        </w:rPr>
        <w:t xml:space="preserve">Проверка качества должна гарантировать, что: </w:t>
      </w:r>
    </w:p>
    <w:p w:rsidR="00142120" w:rsidRPr="009701CA" w:rsidRDefault="00142120" w:rsidP="009701CA">
      <w:pPr>
        <w:pStyle w:val="af1"/>
        <w:widowControl w:val="0"/>
        <w:numPr>
          <w:ilvl w:val="0"/>
          <w:numId w:val="14"/>
        </w:numPr>
        <w:tabs>
          <w:tab w:val="left" w:pos="519"/>
          <w:tab w:val="left" w:pos="520"/>
          <w:tab w:val="left" w:pos="993"/>
        </w:tabs>
        <w:autoSpaceDE w:val="0"/>
        <w:autoSpaceDN w:val="0"/>
        <w:spacing w:after="0" w:line="240" w:lineRule="auto"/>
        <w:ind w:left="0" w:firstLine="567"/>
        <w:contextualSpacing w:val="0"/>
        <w:jc w:val="both"/>
        <w:rPr>
          <w:rFonts w:ascii="Times New Roman" w:hAnsi="Times New Roman"/>
          <w:sz w:val="24"/>
          <w:szCs w:val="24"/>
        </w:rPr>
      </w:pPr>
      <w:r w:rsidRPr="009701CA">
        <w:rPr>
          <w:rFonts w:ascii="Times New Roman" w:hAnsi="Times New Roman"/>
          <w:sz w:val="24"/>
          <w:szCs w:val="24"/>
        </w:rPr>
        <w:t>методы, используемые для подобной оценки, отвечают требованиям настоящего стандарта:</w:t>
      </w:r>
    </w:p>
    <w:p w:rsidR="00142120" w:rsidRPr="009701CA" w:rsidRDefault="00142120" w:rsidP="009701CA">
      <w:pPr>
        <w:pStyle w:val="af1"/>
        <w:widowControl w:val="0"/>
        <w:numPr>
          <w:ilvl w:val="0"/>
          <w:numId w:val="14"/>
        </w:numPr>
        <w:tabs>
          <w:tab w:val="left" w:pos="519"/>
          <w:tab w:val="left" w:pos="520"/>
          <w:tab w:val="left" w:pos="993"/>
        </w:tabs>
        <w:autoSpaceDE w:val="0"/>
        <w:autoSpaceDN w:val="0"/>
        <w:spacing w:after="0" w:line="240" w:lineRule="auto"/>
        <w:ind w:left="0" w:firstLine="567"/>
        <w:contextualSpacing w:val="0"/>
        <w:jc w:val="both"/>
        <w:rPr>
          <w:rFonts w:ascii="Times New Roman" w:hAnsi="Times New Roman"/>
          <w:sz w:val="24"/>
          <w:szCs w:val="24"/>
        </w:rPr>
      </w:pPr>
      <w:r w:rsidRPr="009701CA">
        <w:rPr>
          <w:rFonts w:ascii="Times New Roman" w:hAnsi="Times New Roman"/>
          <w:sz w:val="24"/>
          <w:szCs w:val="24"/>
        </w:rPr>
        <w:t>методы, используемые для подобной оценки, являются научно и технически обоснованными;</w:t>
      </w:r>
    </w:p>
    <w:p w:rsidR="00142120" w:rsidRPr="009701CA" w:rsidRDefault="00142120" w:rsidP="009701CA">
      <w:pPr>
        <w:pStyle w:val="af1"/>
        <w:widowControl w:val="0"/>
        <w:numPr>
          <w:ilvl w:val="0"/>
          <w:numId w:val="14"/>
        </w:numPr>
        <w:tabs>
          <w:tab w:val="left" w:pos="519"/>
          <w:tab w:val="left" w:pos="520"/>
          <w:tab w:val="left" w:pos="993"/>
        </w:tabs>
        <w:autoSpaceDE w:val="0"/>
        <w:autoSpaceDN w:val="0"/>
        <w:spacing w:after="0" w:line="240" w:lineRule="auto"/>
        <w:ind w:left="0" w:firstLine="567"/>
        <w:contextualSpacing w:val="0"/>
        <w:jc w:val="both"/>
        <w:rPr>
          <w:rFonts w:ascii="Times New Roman" w:hAnsi="Times New Roman"/>
          <w:sz w:val="24"/>
          <w:szCs w:val="24"/>
        </w:rPr>
      </w:pPr>
      <w:r w:rsidRPr="009701CA">
        <w:rPr>
          <w:rFonts w:ascii="Times New Roman" w:hAnsi="Times New Roman"/>
          <w:sz w:val="24"/>
          <w:szCs w:val="24"/>
        </w:rPr>
        <w:t xml:space="preserve">используемые данные являются приемлемыми и доступными с точки зрения целей и области применения денежной оценки; </w:t>
      </w:r>
    </w:p>
    <w:p w:rsidR="00142120" w:rsidRPr="009701CA" w:rsidRDefault="00142120" w:rsidP="009701CA">
      <w:pPr>
        <w:pStyle w:val="af1"/>
        <w:widowControl w:val="0"/>
        <w:numPr>
          <w:ilvl w:val="0"/>
          <w:numId w:val="14"/>
        </w:numPr>
        <w:tabs>
          <w:tab w:val="left" w:pos="520"/>
          <w:tab w:val="left" w:pos="851"/>
          <w:tab w:val="left" w:pos="993"/>
        </w:tabs>
        <w:autoSpaceDE w:val="0"/>
        <w:autoSpaceDN w:val="0"/>
        <w:spacing w:after="0" w:line="240" w:lineRule="auto"/>
        <w:ind w:left="0" w:firstLine="567"/>
        <w:contextualSpacing w:val="0"/>
        <w:jc w:val="both"/>
        <w:rPr>
          <w:rFonts w:ascii="Times New Roman" w:hAnsi="Times New Roman"/>
          <w:sz w:val="24"/>
          <w:szCs w:val="24"/>
        </w:rPr>
      </w:pPr>
      <w:r w:rsidRPr="009701CA">
        <w:rPr>
          <w:rFonts w:ascii="Times New Roman" w:hAnsi="Times New Roman"/>
          <w:sz w:val="24"/>
          <w:szCs w:val="24"/>
        </w:rPr>
        <w:t>двойной учет отсутствует;</w:t>
      </w:r>
    </w:p>
    <w:p w:rsidR="00142120" w:rsidRPr="009701CA" w:rsidRDefault="00142120" w:rsidP="009701CA">
      <w:pPr>
        <w:pStyle w:val="af1"/>
        <w:widowControl w:val="0"/>
        <w:numPr>
          <w:ilvl w:val="0"/>
          <w:numId w:val="14"/>
        </w:numPr>
        <w:tabs>
          <w:tab w:val="left" w:pos="519"/>
          <w:tab w:val="left" w:pos="520"/>
          <w:tab w:val="left" w:pos="851"/>
          <w:tab w:val="left" w:pos="993"/>
        </w:tabs>
        <w:autoSpaceDE w:val="0"/>
        <w:autoSpaceDN w:val="0"/>
        <w:spacing w:after="0" w:line="240" w:lineRule="auto"/>
        <w:ind w:left="0" w:firstLine="567"/>
        <w:contextualSpacing w:val="0"/>
        <w:jc w:val="both"/>
        <w:rPr>
          <w:rFonts w:ascii="Times New Roman" w:hAnsi="Times New Roman"/>
          <w:sz w:val="24"/>
          <w:szCs w:val="24"/>
        </w:rPr>
      </w:pPr>
      <w:r w:rsidRPr="009701CA">
        <w:rPr>
          <w:rFonts w:ascii="Times New Roman" w:hAnsi="Times New Roman"/>
          <w:sz w:val="24"/>
          <w:szCs w:val="24"/>
        </w:rPr>
        <w:t xml:space="preserve">приведенные пояснения характеризуют выявленные ограничения и цели денежной оценки; </w:t>
      </w:r>
    </w:p>
    <w:p w:rsidR="00142120" w:rsidRPr="009701CA" w:rsidRDefault="00142120" w:rsidP="009701CA">
      <w:pPr>
        <w:pStyle w:val="af1"/>
        <w:widowControl w:val="0"/>
        <w:numPr>
          <w:ilvl w:val="0"/>
          <w:numId w:val="14"/>
        </w:numPr>
        <w:tabs>
          <w:tab w:val="left" w:pos="519"/>
          <w:tab w:val="left" w:pos="520"/>
          <w:tab w:val="left" w:pos="851"/>
          <w:tab w:val="left" w:pos="993"/>
        </w:tabs>
        <w:autoSpaceDE w:val="0"/>
        <w:autoSpaceDN w:val="0"/>
        <w:spacing w:after="0" w:line="240" w:lineRule="auto"/>
        <w:ind w:left="0" w:firstLine="567"/>
        <w:contextualSpacing w:val="0"/>
        <w:jc w:val="both"/>
        <w:rPr>
          <w:rFonts w:ascii="Times New Roman" w:hAnsi="Times New Roman"/>
          <w:sz w:val="24"/>
          <w:szCs w:val="24"/>
        </w:rPr>
      </w:pPr>
      <w:r w:rsidRPr="009701CA">
        <w:rPr>
          <w:rFonts w:ascii="Times New Roman" w:hAnsi="Times New Roman"/>
          <w:sz w:val="24"/>
          <w:szCs w:val="24"/>
        </w:rPr>
        <w:t>документация, связанная с денежной оценкой, является информационно открытой и достоверной.</w:t>
      </w:r>
    </w:p>
    <w:p w:rsidR="00142120" w:rsidRPr="009701CA" w:rsidRDefault="00142120" w:rsidP="009701CA">
      <w:pPr>
        <w:pStyle w:val="af1"/>
        <w:widowControl w:val="0"/>
        <w:tabs>
          <w:tab w:val="left" w:pos="519"/>
          <w:tab w:val="left" w:pos="520"/>
          <w:tab w:val="left" w:pos="851"/>
          <w:tab w:val="left" w:pos="993"/>
        </w:tabs>
        <w:autoSpaceDE w:val="0"/>
        <w:autoSpaceDN w:val="0"/>
        <w:spacing w:after="0" w:line="240" w:lineRule="auto"/>
        <w:ind w:left="0" w:firstLine="567"/>
        <w:contextualSpacing w:val="0"/>
        <w:jc w:val="both"/>
        <w:rPr>
          <w:rFonts w:ascii="Times New Roman" w:hAnsi="Times New Roman"/>
          <w:sz w:val="24"/>
          <w:szCs w:val="24"/>
        </w:rPr>
      </w:pPr>
      <w:r w:rsidRPr="009701CA">
        <w:rPr>
          <w:rFonts w:ascii="Times New Roman" w:hAnsi="Times New Roman"/>
          <w:sz w:val="24"/>
          <w:szCs w:val="24"/>
        </w:rPr>
        <w:t>Результаты проверки качества денежной оценки необходимо документировать.</w:t>
      </w:r>
    </w:p>
    <w:p w:rsidR="008D2148" w:rsidRPr="009701CA" w:rsidRDefault="008D2148" w:rsidP="009701CA">
      <w:pPr>
        <w:tabs>
          <w:tab w:val="left" w:pos="851"/>
          <w:tab w:val="left" w:pos="993"/>
        </w:tabs>
        <w:ind w:firstLine="567"/>
        <w:rPr>
          <w:sz w:val="24"/>
        </w:rPr>
      </w:pPr>
    </w:p>
    <w:p w:rsidR="008D2148" w:rsidRPr="009701CA" w:rsidRDefault="008D2148" w:rsidP="0046732D">
      <w:pPr>
        <w:pStyle w:val="af1"/>
        <w:numPr>
          <w:ilvl w:val="0"/>
          <w:numId w:val="4"/>
        </w:numPr>
        <w:tabs>
          <w:tab w:val="left" w:pos="851"/>
        </w:tabs>
        <w:spacing w:after="0" w:line="240" w:lineRule="auto"/>
        <w:ind w:left="0" w:firstLine="567"/>
        <w:jc w:val="both"/>
        <w:outlineLvl w:val="0"/>
        <w:rPr>
          <w:rFonts w:ascii="Times New Roman" w:hAnsi="Times New Roman"/>
          <w:b/>
          <w:sz w:val="24"/>
          <w:szCs w:val="24"/>
        </w:rPr>
      </w:pPr>
      <w:bookmarkStart w:id="43" w:name="_Toc48092275"/>
      <w:r w:rsidRPr="009701CA">
        <w:rPr>
          <w:rFonts w:ascii="Times New Roman" w:hAnsi="Times New Roman"/>
          <w:b/>
          <w:sz w:val="24"/>
          <w:szCs w:val="24"/>
        </w:rPr>
        <w:t>Отчетность</w:t>
      </w:r>
      <w:bookmarkEnd w:id="43"/>
      <w:r w:rsidRPr="009701CA">
        <w:rPr>
          <w:rFonts w:ascii="Times New Roman" w:hAnsi="Times New Roman"/>
          <w:b/>
          <w:sz w:val="24"/>
          <w:szCs w:val="24"/>
        </w:rPr>
        <w:t xml:space="preserve"> </w:t>
      </w:r>
    </w:p>
    <w:p w:rsidR="008D2148" w:rsidRPr="009701CA" w:rsidRDefault="008D2148" w:rsidP="009701CA">
      <w:pPr>
        <w:pStyle w:val="af1"/>
        <w:tabs>
          <w:tab w:val="left" w:pos="851"/>
        </w:tabs>
        <w:spacing w:after="0" w:line="240" w:lineRule="auto"/>
        <w:ind w:left="0" w:firstLine="567"/>
        <w:jc w:val="both"/>
        <w:rPr>
          <w:rFonts w:ascii="Times New Roman" w:hAnsi="Times New Roman"/>
          <w:b/>
          <w:sz w:val="24"/>
          <w:szCs w:val="24"/>
        </w:rPr>
      </w:pPr>
    </w:p>
    <w:p w:rsidR="00142120" w:rsidRPr="009701CA" w:rsidRDefault="00142120" w:rsidP="009701CA">
      <w:pPr>
        <w:widowControl w:val="0"/>
        <w:tabs>
          <w:tab w:val="left" w:pos="851"/>
        </w:tabs>
        <w:autoSpaceDE w:val="0"/>
        <w:autoSpaceDN w:val="0"/>
        <w:ind w:firstLine="567"/>
        <w:rPr>
          <w:sz w:val="24"/>
        </w:rPr>
      </w:pPr>
      <w:r w:rsidRPr="009701CA">
        <w:rPr>
          <w:sz w:val="24"/>
        </w:rPr>
        <w:t xml:space="preserve">В представляемой отчетной документации в части анализа денежных оценок необходимо указывать следующее: </w:t>
      </w:r>
    </w:p>
    <w:p w:rsidR="00142120" w:rsidRPr="009701CA" w:rsidRDefault="00142120" w:rsidP="009701CA">
      <w:pPr>
        <w:widowControl w:val="0"/>
        <w:numPr>
          <w:ilvl w:val="0"/>
          <w:numId w:val="18"/>
        </w:numPr>
        <w:tabs>
          <w:tab w:val="left" w:pos="519"/>
          <w:tab w:val="left" w:pos="520"/>
          <w:tab w:val="left" w:pos="851"/>
        </w:tabs>
        <w:autoSpaceDE w:val="0"/>
        <w:autoSpaceDN w:val="0"/>
        <w:ind w:left="0" w:firstLine="567"/>
        <w:rPr>
          <w:sz w:val="24"/>
        </w:rPr>
      </w:pPr>
      <w:r w:rsidRPr="009701CA">
        <w:rPr>
          <w:sz w:val="24"/>
        </w:rPr>
        <w:t xml:space="preserve">цель, предполагаемое использование и получателей результатов анализа денежных оценок. </w:t>
      </w:r>
    </w:p>
    <w:p w:rsidR="00142120" w:rsidRPr="009701CA" w:rsidRDefault="00142120" w:rsidP="009701CA">
      <w:pPr>
        <w:widowControl w:val="0"/>
        <w:numPr>
          <w:ilvl w:val="0"/>
          <w:numId w:val="18"/>
        </w:numPr>
        <w:tabs>
          <w:tab w:val="left" w:pos="519"/>
          <w:tab w:val="left" w:pos="520"/>
          <w:tab w:val="left" w:pos="851"/>
        </w:tabs>
        <w:autoSpaceDE w:val="0"/>
        <w:autoSpaceDN w:val="0"/>
        <w:ind w:left="0" w:firstLine="567"/>
        <w:rPr>
          <w:sz w:val="24"/>
        </w:rPr>
      </w:pPr>
      <w:r w:rsidRPr="009701CA">
        <w:rPr>
          <w:sz w:val="24"/>
        </w:rPr>
        <w:t>оцениваемое(</w:t>
      </w:r>
      <w:proofErr w:type="spellStart"/>
      <w:r w:rsidRPr="009701CA">
        <w:rPr>
          <w:sz w:val="24"/>
        </w:rPr>
        <w:t>ые</w:t>
      </w:r>
      <w:proofErr w:type="spellEnd"/>
      <w:r w:rsidRPr="009701CA">
        <w:rPr>
          <w:sz w:val="24"/>
        </w:rPr>
        <w:t xml:space="preserve">) воздействие(я) на окружающую среду, а также тенденции в </w:t>
      </w:r>
      <w:r w:rsidRPr="009701CA">
        <w:rPr>
          <w:sz w:val="24"/>
        </w:rPr>
        <w:lastRenderedPageBreak/>
        <w:t>эволюции этого воздействия (положительное или отрицательное).</w:t>
      </w:r>
    </w:p>
    <w:p w:rsidR="00142120" w:rsidRPr="009701CA" w:rsidRDefault="00142120" w:rsidP="009701CA">
      <w:pPr>
        <w:widowControl w:val="0"/>
        <w:numPr>
          <w:ilvl w:val="0"/>
          <w:numId w:val="18"/>
        </w:numPr>
        <w:tabs>
          <w:tab w:val="left" w:pos="519"/>
          <w:tab w:val="left" w:pos="520"/>
          <w:tab w:val="left" w:pos="851"/>
        </w:tabs>
        <w:autoSpaceDE w:val="0"/>
        <w:autoSpaceDN w:val="0"/>
        <w:ind w:left="0" w:firstLine="567"/>
        <w:rPr>
          <w:sz w:val="24"/>
        </w:rPr>
      </w:pPr>
      <w:r w:rsidRPr="009701CA">
        <w:rPr>
          <w:sz w:val="24"/>
        </w:rPr>
        <w:t>показатель (показателей), с помощью которого (</w:t>
      </w:r>
      <w:proofErr w:type="spellStart"/>
      <w:r w:rsidRPr="009701CA">
        <w:rPr>
          <w:sz w:val="24"/>
        </w:rPr>
        <w:t>ых</w:t>
      </w:r>
      <w:proofErr w:type="spellEnd"/>
      <w:r w:rsidRPr="009701CA">
        <w:rPr>
          <w:sz w:val="24"/>
        </w:rPr>
        <w:t>) измеряли воздействие (я) на окружающую среду.</w:t>
      </w:r>
    </w:p>
    <w:p w:rsidR="00142120" w:rsidRPr="009701CA" w:rsidRDefault="00142120" w:rsidP="009701CA">
      <w:pPr>
        <w:widowControl w:val="0"/>
        <w:numPr>
          <w:ilvl w:val="0"/>
          <w:numId w:val="18"/>
        </w:numPr>
        <w:tabs>
          <w:tab w:val="left" w:pos="520"/>
          <w:tab w:val="left" w:pos="851"/>
        </w:tabs>
        <w:autoSpaceDE w:val="0"/>
        <w:autoSpaceDN w:val="0"/>
        <w:ind w:left="0" w:firstLine="567"/>
        <w:rPr>
          <w:sz w:val="24"/>
        </w:rPr>
      </w:pPr>
      <w:r w:rsidRPr="009701CA">
        <w:rPr>
          <w:sz w:val="24"/>
        </w:rPr>
        <w:t>единица(ы) измерений и число воздействий на окружающую среду, для которых была проведена денежная оценка.</w:t>
      </w:r>
    </w:p>
    <w:p w:rsidR="00142120" w:rsidRPr="009701CA" w:rsidRDefault="00142120" w:rsidP="009701CA">
      <w:pPr>
        <w:widowControl w:val="0"/>
        <w:numPr>
          <w:ilvl w:val="0"/>
          <w:numId w:val="18"/>
        </w:numPr>
        <w:tabs>
          <w:tab w:val="left" w:pos="851"/>
        </w:tabs>
        <w:autoSpaceDE w:val="0"/>
        <w:autoSpaceDN w:val="0"/>
        <w:ind w:left="0" w:firstLine="567"/>
        <w:rPr>
          <w:sz w:val="24"/>
        </w:rPr>
      </w:pPr>
      <w:r w:rsidRPr="009701CA">
        <w:rPr>
          <w:sz w:val="24"/>
        </w:rPr>
        <w:t>экологические аспекты, вызывающие воздействия на окружающую среду.</w:t>
      </w:r>
    </w:p>
    <w:p w:rsidR="00142120" w:rsidRPr="009701CA" w:rsidRDefault="00142120" w:rsidP="009701CA">
      <w:pPr>
        <w:widowControl w:val="0"/>
        <w:numPr>
          <w:ilvl w:val="0"/>
          <w:numId w:val="17"/>
        </w:numPr>
        <w:tabs>
          <w:tab w:val="left" w:pos="519"/>
          <w:tab w:val="left" w:pos="520"/>
          <w:tab w:val="left" w:pos="851"/>
        </w:tabs>
        <w:autoSpaceDE w:val="0"/>
        <w:autoSpaceDN w:val="0"/>
        <w:ind w:left="0" w:firstLine="567"/>
        <w:jc w:val="both"/>
        <w:rPr>
          <w:sz w:val="24"/>
        </w:rPr>
      </w:pPr>
      <w:r w:rsidRPr="009701CA">
        <w:rPr>
          <w:sz w:val="24"/>
        </w:rPr>
        <w:t>исходное состояние окружающей среды.</w:t>
      </w:r>
    </w:p>
    <w:p w:rsidR="00142120" w:rsidRPr="009701CA" w:rsidRDefault="00142120" w:rsidP="009701CA">
      <w:pPr>
        <w:widowControl w:val="0"/>
        <w:numPr>
          <w:ilvl w:val="0"/>
          <w:numId w:val="17"/>
        </w:numPr>
        <w:tabs>
          <w:tab w:val="left" w:pos="519"/>
          <w:tab w:val="left" w:pos="520"/>
          <w:tab w:val="left" w:pos="851"/>
        </w:tabs>
        <w:autoSpaceDE w:val="0"/>
        <w:autoSpaceDN w:val="0"/>
        <w:ind w:left="0" w:firstLine="567"/>
        <w:jc w:val="both"/>
        <w:rPr>
          <w:sz w:val="24"/>
        </w:rPr>
      </w:pPr>
      <w:r w:rsidRPr="009701CA">
        <w:rPr>
          <w:sz w:val="24"/>
        </w:rPr>
        <w:t>используемые методы денежной оценки, включая любые сделанные изменения.</w:t>
      </w:r>
    </w:p>
    <w:p w:rsidR="00142120" w:rsidRPr="009701CA" w:rsidRDefault="00142120" w:rsidP="009701CA">
      <w:pPr>
        <w:widowControl w:val="0"/>
        <w:numPr>
          <w:ilvl w:val="0"/>
          <w:numId w:val="17"/>
        </w:numPr>
        <w:tabs>
          <w:tab w:val="left" w:pos="851"/>
          <w:tab w:val="left" w:pos="1199"/>
          <w:tab w:val="left" w:pos="1200"/>
        </w:tabs>
        <w:autoSpaceDE w:val="0"/>
        <w:autoSpaceDN w:val="0"/>
        <w:ind w:left="0" w:firstLine="567"/>
        <w:jc w:val="both"/>
        <w:rPr>
          <w:sz w:val="24"/>
        </w:rPr>
      </w:pPr>
      <w:r w:rsidRPr="009701CA">
        <w:rPr>
          <w:sz w:val="24"/>
        </w:rPr>
        <w:t>обоснование выбора метода(</w:t>
      </w:r>
      <w:proofErr w:type="spellStart"/>
      <w:r w:rsidRPr="009701CA">
        <w:rPr>
          <w:sz w:val="24"/>
        </w:rPr>
        <w:t>ов</w:t>
      </w:r>
      <w:proofErr w:type="spellEnd"/>
      <w:r w:rsidRPr="009701CA">
        <w:rPr>
          <w:sz w:val="24"/>
        </w:rPr>
        <w:t>) денежной оценки.</w:t>
      </w:r>
    </w:p>
    <w:p w:rsidR="00142120" w:rsidRPr="009701CA" w:rsidRDefault="00142120" w:rsidP="009701CA">
      <w:pPr>
        <w:widowControl w:val="0"/>
        <w:tabs>
          <w:tab w:val="left" w:pos="851"/>
        </w:tabs>
        <w:autoSpaceDE w:val="0"/>
        <w:autoSpaceDN w:val="0"/>
        <w:ind w:firstLine="567"/>
        <w:rPr>
          <w:sz w:val="24"/>
        </w:rPr>
      </w:pPr>
      <w:r w:rsidRPr="009701CA">
        <w:rPr>
          <w:sz w:val="24"/>
        </w:rPr>
        <w:t>i) результаты денежной(</w:t>
      </w:r>
      <w:proofErr w:type="spellStart"/>
      <w:r w:rsidRPr="009701CA">
        <w:rPr>
          <w:sz w:val="24"/>
        </w:rPr>
        <w:t>ых</w:t>
      </w:r>
      <w:proofErr w:type="spellEnd"/>
      <w:r w:rsidRPr="009701CA">
        <w:rPr>
          <w:sz w:val="24"/>
        </w:rPr>
        <w:t>) оценки (оценок), базисный финансовый год, валюта, ссылочная единица стоимости и период времени (с указанием неопределенности денежной оценки).</w:t>
      </w:r>
    </w:p>
    <w:p w:rsidR="00142120" w:rsidRPr="009701CA" w:rsidRDefault="00142120" w:rsidP="009701CA">
      <w:pPr>
        <w:widowControl w:val="0"/>
        <w:numPr>
          <w:ilvl w:val="0"/>
          <w:numId w:val="16"/>
        </w:numPr>
        <w:tabs>
          <w:tab w:val="left" w:pos="851"/>
          <w:tab w:val="left" w:pos="1199"/>
          <w:tab w:val="left" w:pos="1200"/>
        </w:tabs>
        <w:autoSpaceDE w:val="0"/>
        <w:autoSpaceDN w:val="0"/>
        <w:ind w:left="0" w:firstLine="567"/>
        <w:rPr>
          <w:sz w:val="24"/>
        </w:rPr>
      </w:pPr>
      <w:r w:rsidRPr="009701CA">
        <w:rPr>
          <w:sz w:val="24"/>
        </w:rPr>
        <w:t>элементы полной экономической ценности, учитываемые при денежной оценке (оценках).</w:t>
      </w:r>
    </w:p>
    <w:p w:rsidR="00142120" w:rsidRPr="009701CA" w:rsidRDefault="00142120" w:rsidP="009701CA">
      <w:pPr>
        <w:widowControl w:val="0"/>
        <w:numPr>
          <w:ilvl w:val="0"/>
          <w:numId w:val="16"/>
        </w:numPr>
        <w:tabs>
          <w:tab w:val="left" w:pos="851"/>
          <w:tab w:val="left" w:pos="1199"/>
          <w:tab w:val="left" w:pos="1200"/>
        </w:tabs>
        <w:autoSpaceDE w:val="0"/>
        <w:autoSpaceDN w:val="0"/>
        <w:ind w:left="0" w:firstLine="567"/>
        <w:rPr>
          <w:sz w:val="24"/>
        </w:rPr>
      </w:pPr>
      <w:r w:rsidRPr="009701CA">
        <w:rPr>
          <w:sz w:val="24"/>
        </w:rPr>
        <w:t>пространственно-территориальное покрытие денежной оценки.</w:t>
      </w:r>
    </w:p>
    <w:p w:rsidR="00142120" w:rsidRPr="009701CA" w:rsidRDefault="00142120" w:rsidP="009701CA">
      <w:pPr>
        <w:widowControl w:val="0"/>
        <w:numPr>
          <w:ilvl w:val="0"/>
          <w:numId w:val="16"/>
        </w:numPr>
        <w:tabs>
          <w:tab w:val="left" w:pos="851"/>
          <w:tab w:val="left" w:pos="1199"/>
          <w:tab w:val="left" w:pos="1200"/>
        </w:tabs>
        <w:autoSpaceDE w:val="0"/>
        <w:autoSpaceDN w:val="0"/>
        <w:ind w:left="0" w:firstLine="567"/>
        <w:rPr>
          <w:sz w:val="24"/>
        </w:rPr>
      </w:pPr>
      <w:r w:rsidRPr="009701CA">
        <w:rPr>
          <w:sz w:val="24"/>
        </w:rPr>
        <w:t>временное покрытие денежной оценки.</w:t>
      </w:r>
    </w:p>
    <w:p w:rsidR="00142120" w:rsidRPr="009701CA" w:rsidRDefault="00142120" w:rsidP="009701CA">
      <w:pPr>
        <w:widowControl w:val="0"/>
        <w:numPr>
          <w:ilvl w:val="0"/>
          <w:numId w:val="16"/>
        </w:numPr>
        <w:tabs>
          <w:tab w:val="left" w:pos="851"/>
          <w:tab w:val="left" w:pos="1200"/>
        </w:tabs>
        <w:autoSpaceDE w:val="0"/>
        <w:autoSpaceDN w:val="0"/>
        <w:ind w:left="0" w:firstLine="567"/>
        <w:rPr>
          <w:sz w:val="24"/>
        </w:rPr>
      </w:pPr>
      <w:r w:rsidRPr="009701CA">
        <w:rPr>
          <w:sz w:val="24"/>
        </w:rPr>
        <w:t>население, подвергшееся тому или иному воздействию на окружающую среду.</w:t>
      </w:r>
    </w:p>
    <w:p w:rsidR="00142120" w:rsidRPr="009701CA" w:rsidRDefault="00142120" w:rsidP="009701CA">
      <w:pPr>
        <w:widowControl w:val="0"/>
        <w:numPr>
          <w:ilvl w:val="0"/>
          <w:numId w:val="16"/>
        </w:numPr>
        <w:tabs>
          <w:tab w:val="left" w:pos="851"/>
          <w:tab w:val="left" w:pos="1200"/>
        </w:tabs>
        <w:autoSpaceDE w:val="0"/>
        <w:autoSpaceDN w:val="0"/>
        <w:ind w:left="0" w:firstLine="567"/>
        <w:rPr>
          <w:sz w:val="24"/>
        </w:rPr>
      </w:pPr>
      <w:r w:rsidRPr="009701CA">
        <w:rPr>
          <w:sz w:val="24"/>
        </w:rPr>
        <w:t>процент населения, подвергшегося тому или иному воздействию на окружающую среду, чьи потребительские предпочтения оказали влияние на денежную(</w:t>
      </w:r>
      <w:proofErr w:type="spellStart"/>
      <w:r w:rsidRPr="009701CA">
        <w:rPr>
          <w:sz w:val="24"/>
        </w:rPr>
        <w:t>ые</w:t>
      </w:r>
      <w:proofErr w:type="spellEnd"/>
      <w:r w:rsidRPr="009701CA">
        <w:rPr>
          <w:sz w:val="24"/>
        </w:rPr>
        <w:t>) оценку (оценки).</w:t>
      </w:r>
    </w:p>
    <w:p w:rsidR="00142120" w:rsidRPr="009701CA" w:rsidRDefault="00142120" w:rsidP="009701CA">
      <w:pPr>
        <w:widowControl w:val="0"/>
        <w:numPr>
          <w:ilvl w:val="0"/>
          <w:numId w:val="16"/>
        </w:numPr>
        <w:tabs>
          <w:tab w:val="left" w:pos="851"/>
          <w:tab w:val="left" w:pos="1199"/>
          <w:tab w:val="left" w:pos="1200"/>
        </w:tabs>
        <w:autoSpaceDE w:val="0"/>
        <w:autoSpaceDN w:val="0"/>
        <w:ind w:left="0" w:firstLine="567"/>
        <w:rPr>
          <w:sz w:val="24"/>
        </w:rPr>
      </w:pPr>
      <w:r w:rsidRPr="009701CA">
        <w:rPr>
          <w:sz w:val="24"/>
        </w:rPr>
        <w:t>пределы применимости денежной(</w:t>
      </w:r>
      <w:proofErr w:type="spellStart"/>
      <w:r w:rsidRPr="009701CA">
        <w:rPr>
          <w:sz w:val="24"/>
        </w:rPr>
        <w:t>ых</w:t>
      </w:r>
      <w:proofErr w:type="spellEnd"/>
      <w:r w:rsidRPr="009701CA">
        <w:rPr>
          <w:sz w:val="24"/>
        </w:rPr>
        <w:t>) оценки (оценок).</w:t>
      </w:r>
    </w:p>
    <w:p w:rsidR="00142120" w:rsidRPr="009701CA" w:rsidRDefault="00142120" w:rsidP="009701CA">
      <w:pPr>
        <w:widowControl w:val="0"/>
        <w:numPr>
          <w:ilvl w:val="0"/>
          <w:numId w:val="16"/>
        </w:numPr>
        <w:tabs>
          <w:tab w:val="left" w:pos="851"/>
          <w:tab w:val="left" w:pos="1199"/>
          <w:tab w:val="left" w:pos="1200"/>
        </w:tabs>
        <w:autoSpaceDE w:val="0"/>
        <w:autoSpaceDN w:val="0"/>
        <w:ind w:left="0" w:firstLine="567"/>
        <w:rPr>
          <w:sz w:val="24"/>
        </w:rPr>
      </w:pPr>
      <w:r w:rsidRPr="009701CA">
        <w:rPr>
          <w:sz w:val="24"/>
        </w:rPr>
        <w:t>функции перенесения стоимости или расчеты, необходимые для этого перенесения.</w:t>
      </w:r>
    </w:p>
    <w:p w:rsidR="00142120" w:rsidRPr="009701CA" w:rsidRDefault="00142120" w:rsidP="009701CA">
      <w:pPr>
        <w:widowControl w:val="0"/>
        <w:numPr>
          <w:ilvl w:val="0"/>
          <w:numId w:val="16"/>
        </w:numPr>
        <w:tabs>
          <w:tab w:val="left" w:pos="851"/>
          <w:tab w:val="left" w:pos="1200"/>
        </w:tabs>
        <w:autoSpaceDE w:val="0"/>
        <w:autoSpaceDN w:val="0"/>
        <w:ind w:left="0" w:firstLine="567"/>
        <w:rPr>
          <w:sz w:val="24"/>
        </w:rPr>
      </w:pPr>
      <w:r w:rsidRPr="009701CA">
        <w:rPr>
          <w:sz w:val="24"/>
        </w:rPr>
        <w:t>применяемый метод весовой корректировки денежных оценок с указанием эластичности маржинальной полезности (даже если эластичность принята равной нулю. т. е. при отсутствии корректировки)</w:t>
      </w:r>
      <w:proofErr w:type="gramStart"/>
      <w:r w:rsidRPr="009701CA">
        <w:rPr>
          <w:sz w:val="24"/>
        </w:rPr>
        <w:t>.</w:t>
      </w:r>
      <w:proofErr w:type="gramEnd"/>
      <w:r w:rsidRPr="009701CA">
        <w:rPr>
          <w:sz w:val="24"/>
        </w:rPr>
        <w:t xml:space="preserve"> а также обоснование выбора использованного метода.</w:t>
      </w:r>
    </w:p>
    <w:p w:rsidR="00142120" w:rsidRPr="009701CA" w:rsidRDefault="00142120" w:rsidP="009701CA">
      <w:pPr>
        <w:widowControl w:val="0"/>
        <w:numPr>
          <w:ilvl w:val="0"/>
          <w:numId w:val="16"/>
        </w:numPr>
        <w:tabs>
          <w:tab w:val="left" w:pos="851"/>
          <w:tab w:val="left" w:pos="1200"/>
        </w:tabs>
        <w:autoSpaceDE w:val="0"/>
        <w:autoSpaceDN w:val="0"/>
        <w:ind w:left="0" w:firstLine="567"/>
        <w:rPr>
          <w:sz w:val="24"/>
        </w:rPr>
      </w:pPr>
      <w:r w:rsidRPr="009701CA">
        <w:rPr>
          <w:sz w:val="24"/>
        </w:rPr>
        <w:t>применяемый метод агрегации денежной оценки с учетом временного, пространственного, человеческого факторов, а также конкретных воздействий на окружающую среду и аспектов.</w:t>
      </w:r>
    </w:p>
    <w:p w:rsidR="00142120" w:rsidRPr="009701CA" w:rsidRDefault="00142120" w:rsidP="009701CA">
      <w:pPr>
        <w:widowControl w:val="0"/>
        <w:numPr>
          <w:ilvl w:val="0"/>
          <w:numId w:val="16"/>
        </w:numPr>
        <w:tabs>
          <w:tab w:val="left" w:pos="851"/>
          <w:tab w:val="left" w:pos="1200"/>
        </w:tabs>
        <w:autoSpaceDE w:val="0"/>
        <w:autoSpaceDN w:val="0"/>
        <w:ind w:left="0" w:firstLine="567"/>
        <w:rPr>
          <w:sz w:val="24"/>
        </w:rPr>
      </w:pPr>
      <w:r w:rsidRPr="009701CA">
        <w:rPr>
          <w:sz w:val="24"/>
        </w:rPr>
        <w:t>предельное, среднее или медианное значения, основанные на распределении по людям, воздействиям на окружающую среду, времени и пространству.</w:t>
      </w:r>
    </w:p>
    <w:p w:rsidR="00142120" w:rsidRPr="009701CA" w:rsidRDefault="00142120" w:rsidP="009701CA">
      <w:pPr>
        <w:widowControl w:val="0"/>
        <w:numPr>
          <w:ilvl w:val="0"/>
          <w:numId w:val="16"/>
        </w:numPr>
        <w:tabs>
          <w:tab w:val="left" w:pos="851"/>
          <w:tab w:val="left" w:pos="1200"/>
        </w:tabs>
        <w:autoSpaceDE w:val="0"/>
        <w:autoSpaceDN w:val="0"/>
        <w:ind w:left="0" w:firstLine="567"/>
        <w:rPr>
          <w:sz w:val="24"/>
        </w:rPr>
      </w:pPr>
      <w:r w:rsidRPr="009701CA">
        <w:rPr>
          <w:sz w:val="24"/>
        </w:rPr>
        <w:t>применяемая схема дисконтирования и ее обоснование (например, рекомендуемая социальная ставка дисконтирования в стране), определяющая параметры ставки дисконтирования с учетом будущих максимальных/минимальных годовых темпов роста, эластичности маржинальной полезности (даже если применяют ставку с нулевой ставкой дисконтирования, т.е. без дисконтирования); если базисный финансовый год дисконтирования не отличается от базисного финансового года для валюты, то год дисконтирования необходимо указывать отдельно.</w:t>
      </w:r>
    </w:p>
    <w:p w:rsidR="00142120" w:rsidRPr="009701CA" w:rsidRDefault="00142120" w:rsidP="009701CA">
      <w:pPr>
        <w:widowControl w:val="0"/>
        <w:numPr>
          <w:ilvl w:val="0"/>
          <w:numId w:val="16"/>
        </w:numPr>
        <w:tabs>
          <w:tab w:val="left" w:pos="851"/>
          <w:tab w:val="left" w:pos="1199"/>
          <w:tab w:val="left" w:pos="1200"/>
        </w:tabs>
        <w:autoSpaceDE w:val="0"/>
        <w:autoSpaceDN w:val="0"/>
        <w:ind w:left="0" w:firstLine="567"/>
        <w:rPr>
          <w:sz w:val="24"/>
        </w:rPr>
      </w:pPr>
      <w:r w:rsidRPr="009701CA">
        <w:rPr>
          <w:sz w:val="24"/>
        </w:rPr>
        <w:t>используемые источники данных и ссылки, включая ссылки на любые более подробные отчеты или хранилища данных.</w:t>
      </w:r>
    </w:p>
    <w:p w:rsidR="00142120" w:rsidRPr="009701CA" w:rsidRDefault="00142120" w:rsidP="009701CA">
      <w:pPr>
        <w:widowControl w:val="0"/>
        <w:numPr>
          <w:ilvl w:val="0"/>
          <w:numId w:val="16"/>
        </w:numPr>
        <w:tabs>
          <w:tab w:val="left" w:pos="851"/>
          <w:tab w:val="left" w:pos="1199"/>
          <w:tab w:val="left" w:pos="1200"/>
        </w:tabs>
        <w:autoSpaceDE w:val="0"/>
        <w:autoSpaceDN w:val="0"/>
        <w:ind w:left="0" w:firstLine="567"/>
        <w:rPr>
          <w:sz w:val="24"/>
        </w:rPr>
      </w:pPr>
      <w:r w:rsidRPr="009701CA">
        <w:rPr>
          <w:sz w:val="24"/>
        </w:rPr>
        <w:t>результаты анализа чувствительности денежных оценок.</w:t>
      </w:r>
    </w:p>
    <w:p w:rsidR="00142120" w:rsidRPr="009701CA" w:rsidRDefault="00142120" w:rsidP="009701CA">
      <w:pPr>
        <w:widowControl w:val="0"/>
        <w:numPr>
          <w:ilvl w:val="0"/>
          <w:numId w:val="16"/>
        </w:numPr>
        <w:tabs>
          <w:tab w:val="left" w:pos="851"/>
          <w:tab w:val="left" w:pos="1200"/>
        </w:tabs>
        <w:autoSpaceDE w:val="0"/>
        <w:autoSpaceDN w:val="0"/>
        <w:ind w:left="0" w:firstLine="567"/>
        <w:rPr>
          <w:sz w:val="24"/>
        </w:rPr>
      </w:pPr>
      <w:r w:rsidRPr="009701CA">
        <w:rPr>
          <w:sz w:val="24"/>
        </w:rPr>
        <w:t>другие принятые допущения и применяемые способы обработки данных для денежной оценки.</w:t>
      </w:r>
    </w:p>
    <w:p w:rsidR="00142120" w:rsidRPr="009701CA" w:rsidRDefault="00142120" w:rsidP="009701CA">
      <w:pPr>
        <w:widowControl w:val="0"/>
        <w:numPr>
          <w:ilvl w:val="0"/>
          <w:numId w:val="16"/>
        </w:numPr>
        <w:tabs>
          <w:tab w:val="left" w:pos="851"/>
          <w:tab w:val="left" w:pos="1199"/>
          <w:tab w:val="left" w:pos="1200"/>
        </w:tabs>
        <w:autoSpaceDE w:val="0"/>
        <w:autoSpaceDN w:val="0"/>
        <w:ind w:left="0" w:firstLine="567"/>
        <w:rPr>
          <w:sz w:val="24"/>
        </w:rPr>
      </w:pPr>
      <w:r w:rsidRPr="009701CA">
        <w:rPr>
          <w:sz w:val="24"/>
        </w:rPr>
        <w:t xml:space="preserve">результаты проверки качества денежных оценок (см. </w:t>
      </w:r>
      <w:r w:rsidR="00DF45A7">
        <w:rPr>
          <w:sz w:val="24"/>
        </w:rPr>
        <w:t>п</w:t>
      </w:r>
      <w:r w:rsidRPr="009701CA">
        <w:rPr>
          <w:sz w:val="24"/>
        </w:rPr>
        <w:t>ункт 8).</w:t>
      </w:r>
    </w:p>
    <w:p w:rsidR="00142120" w:rsidRPr="009701CA" w:rsidRDefault="00142120" w:rsidP="009701CA">
      <w:pPr>
        <w:widowControl w:val="0"/>
        <w:autoSpaceDE w:val="0"/>
        <w:autoSpaceDN w:val="0"/>
        <w:ind w:firstLine="567"/>
        <w:rPr>
          <w:sz w:val="24"/>
        </w:rPr>
      </w:pPr>
      <w:r w:rsidRPr="009701CA">
        <w:rPr>
          <w:sz w:val="24"/>
        </w:rPr>
        <w:t>Кроме того, при денежной оценке экологических аспектов необходимо указывать следующее:</w:t>
      </w:r>
    </w:p>
    <w:p w:rsidR="00142120" w:rsidRPr="009701CA" w:rsidRDefault="00142120" w:rsidP="009701CA">
      <w:pPr>
        <w:widowControl w:val="0"/>
        <w:tabs>
          <w:tab w:val="left" w:pos="1200"/>
        </w:tabs>
        <w:autoSpaceDE w:val="0"/>
        <w:autoSpaceDN w:val="0"/>
        <w:ind w:firstLine="567"/>
        <w:rPr>
          <w:sz w:val="24"/>
        </w:rPr>
      </w:pPr>
      <w:r w:rsidRPr="009701CA">
        <w:rPr>
          <w:sz w:val="24"/>
        </w:rPr>
        <w:t>- наименование экологического(их) аспекта(</w:t>
      </w:r>
      <w:proofErr w:type="spellStart"/>
      <w:r w:rsidRPr="009701CA">
        <w:rPr>
          <w:sz w:val="24"/>
        </w:rPr>
        <w:t>ов</w:t>
      </w:r>
      <w:proofErr w:type="spellEnd"/>
      <w:r w:rsidRPr="009701CA">
        <w:rPr>
          <w:sz w:val="24"/>
        </w:rPr>
        <w:t>).</w:t>
      </w:r>
    </w:p>
    <w:p w:rsidR="00142120" w:rsidRPr="009701CA" w:rsidRDefault="00142120" w:rsidP="009701CA">
      <w:pPr>
        <w:widowControl w:val="0"/>
        <w:tabs>
          <w:tab w:val="left" w:pos="1200"/>
        </w:tabs>
        <w:autoSpaceDE w:val="0"/>
        <w:autoSpaceDN w:val="0"/>
        <w:ind w:firstLine="567"/>
        <w:rPr>
          <w:sz w:val="24"/>
        </w:rPr>
      </w:pPr>
      <w:r w:rsidRPr="009701CA">
        <w:rPr>
          <w:sz w:val="24"/>
        </w:rPr>
        <w:t>- наименование и тип источника(</w:t>
      </w:r>
      <w:proofErr w:type="spellStart"/>
      <w:r w:rsidRPr="009701CA">
        <w:rPr>
          <w:sz w:val="24"/>
        </w:rPr>
        <w:t>ов</w:t>
      </w:r>
      <w:proofErr w:type="spellEnd"/>
      <w:r w:rsidRPr="009701CA">
        <w:rPr>
          <w:sz w:val="24"/>
        </w:rPr>
        <w:t>), вызывающего(их) экологические аспекты (например, конкретный производственный объект) или рассматриваемые этапы жизненного цикла (при необходимости).</w:t>
      </w:r>
    </w:p>
    <w:p w:rsidR="00142120" w:rsidRPr="009701CA" w:rsidRDefault="00142120" w:rsidP="009701CA">
      <w:pPr>
        <w:widowControl w:val="0"/>
        <w:tabs>
          <w:tab w:val="left" w:pos="1200"/>
        </w:tabs>
        <w:autoSpaceDE w:val="0"/>
        <w:autoSpaceDN w:val="0"/>
        <w:ind w:firstLine="567"/>
        <w:rPr>
          <w:sz w:val="24"/>
        </w:rPr>
      </w:pPr>
      <w:r w:rsidRPr="009701CA">
        <w:rPr>
          <w:sz w:val="24"/>
        </w:rPr>
        <w:t xml:space="preserve">- в случае выбросов — принимающая выбросы среда или потребитель (например, </w:t>
      </w:r>
      <w:r w:rsidRPr="009701CA">
        <w:rPr>
          <w:sz w:val="24"/>
        </w:rPr>
        <w:lastRenderedPageBreak/>
        <w:t>воздух, морская вода, почва, население и др.).</w:t>
      </w:r>
    </w:p>
    <w:p w:rsidR="00142120" w:rsidRPr="009701CA" w:rsidRDefault="00142120" w:rsidP="009701CA">
      <w:pPr>
        <w:widowControl w:val="0"/>
        <w:tabs>
          <w:tab w:val="left" w:pos="1200"/>
        </w:tabs>
        <w:autoSpaceDE w:val="0"/>
        <w:autoSpaceDN w:val="0"/>
        <w:ind w:firstLine="567"/>
        <w:rPr>
          <w:sz w:val="24"/>
        </w:rPr>
      </w:pPr>
      <w:r w:rsidRPr="009701CA">
        <w:rPr>
          <w:sz w:val="24"/>
        </w:rPr>
        <w:t>- в случае природных ресурсов — подверженная воздействию на окружающую среду среда (например, вода, извлекаемая из источника; минералы, извлекаемые из какого-либо ресурса, или земля того или иного вида).</w:t>
      </w:r>
    </w:p>
    <w:p w:rsidR="00142120" w:rsidRPr="009701CA" w:rsidRDefault="00142120" w:rsidP="009701CA">
      <w:pPr>
        <w:widowControl w:val="0"/>
        <w:tabs>
          <w:tab w:val="left" w:pos="1200"/>
        </w:tabs>
        <w:autoSpaceDE w:val="0"/>
        <w:autoSpaceDN w:val="0"/>
        <w:ind w:firstLine="567"/>
        <w:rPr>
          <w:sz w:val="24"/>
        </w:rPr>
      </w:pPr>
      <w:r w:rsidRPr="009701CA">
        <w:rPr>
          <w:sz w:val="24"/>
        </w:rPr>
        <w:t>- пространственно-временное положение и протяженность выбросов или потока ресурсов, например точечный источник выбросов с координатами 57°43'54"N и 12°03′</w:t>
      </w:r>
      <w:proofErr w:type="gramStart"/>
      <w:r w:rsidRPr="009701CA">
        <w:rPr>
          <w:sz w:val="24"/>
        </w:rPr>
        <w:t>11”E</w:t>
      </w:r>
      <w:proofErr w:type="gramEnd"/>
      <w:r w:rsidRPr="009701CA">
        <w:rPr>
          <w:sz w:val="24"/>
        </w:rPr>
        <w:t xml:space="preserve"> или в любом другом месте планеты в 2019 г.</w:t>
      </w:r>
    </w:p>
    <w:p w:rsidR="00142120" w:rsidRPr="009701CA" w:rsidRDefault="00142120" w:rsidP="009701CA">
      <w:pPr>
        <w:widowControl w:val="0"/>
        <w:tabs>
          <w:tab w:val="left" w:pos="1200"/>
        </w:tabs>
        <w:autoSpaceDE w:val="0"/>
        <w:autoSpaceDN w:val="0"/>
        <w:ind w:firstLine="567"/>
        <w:rPr>
          <w:sz w:val="24"/>
        </w:rPr>
      </w:pPr>
      <w:r w:rsidRPr="009701CA">
        <w:rPr>
          <w:sz w:val="24"/>
        </w:rPr>
        <w:t>- воздействия на окружающую среду и связанные с ними экологические аспекты, рассмотренные при анализе, их пространственно-временная протяженность.</w:t>
      </w:r>
    </w:p>
    <w:p w:rsidR="00142120" w:rsidRPr="009701CA" w:rsidRDefault="00142120" w:rsidP="009701CA">
      <w:pPr>
        <w:widowControl w:val="0"/>
        <w:tabs>
          <w:tab w:val="left" w:pos="1200"/>
        </w:tabs>
        <w:autoSpaceDE w:val="0"/>
        <w:autoSpaceDN w:val="0"/>
        <w:ind w:firstLine="567"/>
        <w:rPr>
          <w:sz w:val="24"/>
        </w:rPr>
      </w:pPr>
      <w:r w:rsidRPr="009701CA">
        <w:rPr>
          <w:sz w:val="24"/>
        </w:rPr>
        <w:t>- пути воздействия, рассмотренные при оценке.</w:t>
      </w:r>
    </w:p>
    <w:p w:rsidR="00142120" w:rsidRPr="009701CA" w:rsidRDefault="00142120" w:rsidP="009701CA">
      <w:pPr>
        <w:widowControl w:val="0"/>
        <w:tabs>
          <w:tab w:val="left" w:pos="1200"/>
        </w:tabs>
        <w:autoSpaceDE w:val="0"/>
        <w:autoSpaceDN w:val="0"/>
        <w:ind w:firstLine="567"/>
        <w:rPr>
          <w:sz w:val="24"/>
        </w:rPr>
      </w:pPr>
      <w:r w:rsidRPr="009701CA">
        <w:rPr>
          <w:sz w:val="24"/>
        </w:rPr>
        <w:t>- факторы воздействия на конкретные экологические аспекты.</w:t>
      </w:r>
    </w:p>
    <w:p w:rsidR="00142120" w:rsidRPr="009701CA" w:rsidRDefault="00142120" w:rsidP="009701CA">
      <w:pPr>
        <w:widowControl w:val="0"/>
        <w:tabs>
          <w:tab w:val="left" w:pos="1200"/>
        </w:tabs>
        <w:autoSpaceDE w:val="0"/>
        <w:autoSpaceDN w:val="0"/>
        <w:ind w:firstLine="567"/>
        <w:rPr>
          <w:sz w:val="24"/>
        </w:rPr>
      </w:pPr>
      <w:r w:rsidRPr="009701CA">
        <w:rPr>
          <w:sz w:val="24"/>
        </w:rPr>
        <w:t>- величина совокупного воздействия на окружающую среду для экологических аспектов (при необходимости).</w:t>
      </w:r>
    </w:p>
    <w:p w:rsidR="00142120" w:rsidRPr="009701CA" w:rsidRDefault="00142120" w:rsidP="009701CA">
      <w:pPr>
        <w:widowControl w:val="0"/>
        <w:tabs>
          <w:tab w:val="left" w:pos="1200"/>
        </w:tabs>
        <w:autoSpaceDE w:val="0"/>
        <w:autoSpaceDN w:val="0"/>
        <w:ind w:firstLine="567"/>
        <w:rPr>
          <w:sz w:val="24"/>
        </w:rPr>
      </w:pPr>
      <w:r w:rsidRPr="009701CA">
        <w:rPr>
          <w:sz w:val="24"/>
        </w:rPr>
        <w:t>- любые допущения и результаты анализа чувствительности денежных оценок.</w:t>
      </w:r>
    </w:p>
    <w:p w:rsidR="00E00483" w:rsidRPr="009701CA" w:rsidRDefault="009701CA" w:rsidP="006B1B79">
      <w:pPr>
        <w:pStyle w:val="af1"/>
        <w:tabs>
          <w:tab w:val="left" w:pos="851"/>
        </w:tabs>
        <w:spacing w:after="0" w:line="240" w:lineRule="auto"/>
        <w:ind w:left="0" w:firstLine="567"/>
        <w:jc w:val="both"/>
        <w:rPr>
          <w:rFonts w:ascii="Times New Roman" w:hAnsi="Times New Roman"/>
          <w:sz w:val="24"/>
          <w:szCs w:val="24"/>
        </w:rPr>
      </w:pPr>
      <w:bookmarkStart w:id="44" w:name="_Toc48091970"/>
      <w:bookmarkStart w:id="45" w:name="_Toc48092220"/>
      <w:r w:rsidRPr="009701CA">
        <w:rPr>
          <w:rFonts w:ascii="Times New Roman" w:hAnsi="Times New Roman"/>
          <w:sz w:val="24"/>
          <w:szCs w:val="24"/>
        </w:rPr>
        <w:t xml:space="preserve">Зарегистрированную и </w:t>
      </w:r>
      <w:r w:rsidR="00142120" w:rsidRPr="009701CA">
        <w:rPr>
          <w:rFonts w:ascii="Times New Roman" w:hAnsi="Times New Roman"/>
          <w:sz w:val="24"/>
          <w:szCs w:val="24"/>
        </w:rPr>
        <w:t xml:space="preserve">документированную информацию необходимо заносить в базу данных. Пример формата базы данных приведен в </w:t>
      </w:r>
      <w:hyperlink w:anchor="_bookmark74" w:history="1">
        <w:r w:rsidR="00142120" w:rsidRPr="009701CA">
          <w:rPr>
            <w:rFonts w:ascii="Times New Roman" w:hAnsi="Times New Roman"/>
            <w:sz w:val="24"/>
            <w:szCs w:val="24"/>
          </w:rPr>
          <w:t>Приложении D</w:t>
        </w:r>
      </w:hyperlink>
      <w:r w:rsidR="00142120" w:rsidRPr="009701CA">
        <w:rPr>
          <w:rFonts w:ascii="Times New Roman" w:hAnsi="Times New Roman"/>
          <w:sz w:val="24"/>
          <w:szCs w:val="24"/>
        </w:rPr>
        <w:t>.</w:t>
      </w:r>
      <w:bookmarkEnd w:id="44"/>
      <w:bookmarkEnd w:id="45"/>
    </w:p>
    <w:p w:rsidR="0029087D" w:rsidRPr="009701CA" w:rsidRDefault="0029087D" w:rsidP="009701CA">
      <w:pPr>
        <w:tabs>
          <w:tab w:val="left" w:pos="993"/>
        </w:tabs>
        <w:ind w:firstLine="567"/>
        <w:rPr>
          <w:sz w:val="24"/>
        </w:rPr>
      </w:pPr>
    </w:p>
    <w:p w:rsidR="00363637" w:rsidRPr="009701CA" w:rsidRDefault="00363637" w:rsidP="009701CA">
      <w:pPr>
        <w:ind w:firstLine="567"/>
        <w:rPr>
          <w:sz w:val="24"/>
        </w:rPr>
      </w:pPr>
    </w:p>
    <w:p w:rsidR="0049751D" w:rsidRPr="009701CA" w:rsidRDefault="0049751D" w:rsidP="009701CA">
      <w:pPr>
        <w:pStyle w:val="10"/>
        <w:pageBreakBefore/>
        <w:spacing w:before="0" w:after="0"/>
        <w:ind w:firstLine="567"/>
        <w:jc w:val="center"/>
        <w:rPr>
          <w:sz w:val="24"/>
          <w:szCs w:val="24"/>
        </w:rPr>
      </w:pPr>
      <w:bookmarkStart w:id="46" w:name="_Toc48092276"/>
      <w:r w:rsidRPr="009701CA">
        <w:rPr>
          <w:sz w:val="24"/>
          <w:szCs w:val="24"/>
        </w:rPr>
        <w:lastRenderedPageBreak/>
        <w:t>Приложение А</w:t>
      </w:r>
      <w:bookmarkEnd w:id="46"/>
    </w:p>
    <w:p w:rsidR="0049751D" w:rsidRPr="009701CA" w:rsidRDefault="0049751D" w:rsidP="009701CA">
      <w:pPr>
        <w:ind w:firstLine="567"/>
        <w:jc w:val="center"/>
        <w:rPr>
          <w:rFonts w:eastAsia="Cambria"/>
          <w:i/>
          <w:sz w:val="24"/>
        </w:rPr>
      </w:pPr>
      <w:r w:rsidRPr="009701CA">
        <w:rPr>
          <w:i/>
          <w:sz w:val="24"/>
        </w:rPr>
        <w:t>(</w:t>
      </w:r>
      <w:r w:rsidR="00483D95" w:rsidRPr="009701CA">
        <w:rPr>
          <w:i/>
          <w:sz w:val="24"/>
        </w:rPr>
        <w:t>информационное</w:t>
      </w:r>
      <w:r w:rsidRPr="009701CA">
        <w:rPr>
          <w:i/>
          <w:sz w:val="24"/>
        </w:rPr>
        <w:t>)</w:t>
      </w:r>
    </w:p>
    <w:p w:rsidR="0080212D" w:rsidRPr="009701CA" w:rsidRDefault="0080212D" w:rsidP="009701CA">
      <w:pPr>
        <w:ind w:firstLine="567"/>
        <w:jc w:val="center"/>
        <w:rPr>
          <w:sz w:val="24"/>
        </w:rPr>
      </w:pPr>
    </w:p>
    <w:p w:rsidR="00483D95" w:rsidRPr="009701CA" w:rsidRDefault="00363637" w:rsidP="009701CA">
      <w:pPr>
        <w:pStyle w:val="Style15"/>
        <w:widowControl/>
        <w:ind w:firstLine="567"/>
        <w:jc w:val="center"/>
        <w:rPr>
          <w:b/>
          <w:bCs/>
        </w:rPr>
      </w:pPr>
      <w:r w:rsidRPr="009701CA">
        <w:rPr>
          <w:b/>
          <w:bCs/>
        </w:rPr>
        <w:t xml:space="preserve">Схема </w:t>
      </w:r>
      <w:r w:rsidR="00142120" w:rsidRPr="009701CA">
        <w:rPr>
          <w:b/>
          <w:bCs/>
        </w:rPr>
        <w:t>применения настоящего стандарта</w:t>
      </w:r>
    </w:p>
    <w:p w:rsidR="00363637" w:rsidRPr="009701CA" w:rsidRDefault="00363637" w:rsidP="009701CA">
      <w:pPr>
        <w:pStyle w:val="Style15"/>
        <w:widowControl/>
        <w:ind w:firstLine="567"/>
        <w:jc w:val="both"/>
        <w:rPr>
          <w:rStyle w:val="FontStyle74"/>
          <w:rFonts w:ascii="Times New Roman" w:hAnsi="Times New Roman" w:cs="Times New Roman"/>
          <w:color w:val="auto"/>
          <w:sz w:val="24"/>
          <w:szCs w:val="24"/>
        </w:rPr>
      </w:pPr>
    </w:p>
    <w:p w:rsidR="006130D0" w:rsidRDefault="006C30CF" w:rsidP="00BB10C3">
      <w:pPr>
        <w:pStyle w:val="Style15"/>
        <w:widowControl/>
        <w:jc w:val="center"/>
        <w:rPr>
          <w:b/>
          <w:spacing w:val="2"/>
        </w:rPr>
      </w:pPr>
      <w:r>
        <w:rPr>
          <w:rStyle w:val="FontStyle74"/>
          <w:rFonts w:ascii="Times New Roman" w:hAnsi="Times New Roman" w:cs="Times New Roman"/>
          <w:noProof/>
          <w:color w:val="auto"/>
          <w:sz w:val="24"/>
          <w:szCs w:val="24"/>
        </w:rPr>
        <w:drawing>
          <wp:inline distT="0" distB="0" distL="0" distR="0" wp14:anchorId="3D9A4A79" wp14:editId="6327CAFD">
            <wp:extent cx="5886450" cy="6270171"/>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b="9576"/>
                    <a:stretch/>
                  </pic:blipFill>
                  <pic:spPr bwMode="auto">
                    <a:xfrm>
                      <a:off x="0" y="0"/>
                      <a:ext cx="5892235" cy="6276333"/>
                    </a:xfrm>
                    <a:prstGeom prst="rect">
                      <a:avLst/>
                    </a:prstGeom>
                    <a:noFill/>
                    <a:ln>
                      <a:noFill/>
                    </a:ln>
                    <a:extLst>
                      <a:ext uri="{53640926-AAD7-44D8-BBD7-CCE9431645EC}">
                        <a14:shadowObscured xmlns:a14="http://schemas.microsoft.com/office/drawing/2010/main"/>
                      </a:ext>
                    </a:extLst>
                  </pic:spPr>
                </pic:pic>
              </a:graphicData>
            </a:graphic>
          </wp:inline>
        </w:drawing>
      </w:r>
    </w:p>
    <w:p w:rsidR="00363637" w:rsidRPr="009701CA" w:rsidRDefault="00363637" w:rsidP="00BB10C3">
      <w:pPr>
        <w:pStyle w:val="Style15"/>
        <w:widowControl/>
        <w:jc w:val="center"/>
        <w:rPr>
          <w:b/>
          <w:spacing w:val="2"/>
        </w:rPr>
      </w:pPr>
      <w:r w:rsidRPr="009701CA">
        <w:rPr>
          <w:b/>
          <w:spacing w:val="2"/>
        </w:rPr>
        <w:t xml:space="preserve">Рисунок A.1 </w:t>
      </w:r>
      <w:bookmarkStart w:id="47" w:name="_bookmark64"/>
      <w:bookmarkEnd w:id="47"/>
      <w:r w:rsidRPr="009701CA">
        <w:rPr>
          <w:b/>
          <w:spacing w:val="2"/>
        </w:rPr>
        <w:t xml:space="preserve">– Схема </w:t>
      </w:r>
      <w:r w:rsidR="00142120" w:rsidRPr="009701CA">
        <w:rPr>
          <w:b/>
          <w:spacing w:val="2"/>
        </w:rPr>
        <w:t>применения настоящего стандарта</w:t>
      </w:r>
    </w:p>
    <w:p w:rsidR="00363637" w:rsidRPr="009701CA" w:rsidRDefault="00363637" w:rsidP="009701CA">
      <w:pPr>
        <w:rPr>
          <w:spacing w:val="2"/>
          <w:sz w:val="24"/>
        </w:rPr>
      </w:pPr>
    </w:p>
    <w:p w:rsidR="00363637" w:rsidRPr="009701CA" w:rsidRDefault="00363637" w:rsidP="009701CA">
      <w:pPr>
        <w:rPr>
          <w:spacing w:val="2"/>
          <w:sz w:val="24"/>
        </w:rPr>
      </w:pPr>
    </w:p>
    <w:p w:rsidR="00E00483" w:rsidRPr="009701CA" w:rsidRDefault="00E00483" w:rsidP="009701CA">
      <w:r w:rsidRPr="009701CA">
        <w:br w:type="page"/>
      </w:r>
    </w:p>
    <w:p w:rsidR="00363637" w:rsidRPr="009701CA" w:rsidRDefault="00363637" w:rsidP="009701CA">
      <w:pPr>
        <w:pStyle w:val="10"/>
        <w:pageBreakBefore/>
        <w:spacing w:before="0" w:after="0"/>
        <w:ind w:firstLine="567"/>
        <w:jc w:val="center"/>
        <w:rPr>
          <w:sz w:val="24"/>
          <w:szCs w:val="24"/>
        </w:rPr>
      </w:pPr>
      <w:bookmarkStart w:id="48" w:name="_Toc48092277"/>
      <w:r w:rsidRPr="009701CA">
        <w:rPr>
          <w:sz w:val="24"/>
          <w:szCs w:val="24"/>
        </w:rPr>
        <w:lastRenderedPageBreak/>
        <w:t xml:space="preserve">Приложение </w:t>
      </w:r>
      <w:r w:rsidR="00E911D0" w:rsidRPr="009701CA">
        <w:rPr>
          <w:sz w:val="24"/>
          <w:szCs w:val="24"/>
          <w:lang w:val="en-US"/>
        </w:rPr>
        <w:t>B</w:t>
      </w:r>
      <w:bookmarkEnd w:id="48"/>
    </w:p>
    <w:p w:rsidR="00363637" w:rsidRPr="009701CA" w:rsidRDefault="00363637" w:rsidP="009701CA">
      <w:pPr>
        <w:ind w:firstLine="567"/>
        <w:jc w:val="center"/>
        <w:rPr>
          <w:rFonts w:eastAsia="Cambria"/>
          <w:i/>
          <w:sz w:val="24"/>
        </w:rPr>
      </w:pPr>
      <w:r w:rsidRPr="009701CA">
        <w:rPr>
          <w:i/>
          <w:sz w:val="24"/>
        </w:rPr>
        <w:t>(информационное)</w:t>
      </w:r>
    </w:p>
    <w:p w:rsidR="00363637" w:rsidRPr="009701CA" w:rsidRDefault="00363637" w:rsidP="009701CA">
      <w:pPr>
        <w:jc w:val="center"/>
        <w:rPr>
          <w:b/>
          <w:sz w:val="24"/>
        </w:rPr>
      </w:pPr>
    </w:p>
    <w:p w:rsidR="00363637" w:rsidRPr="009701CA" w:rsidRDefault="00142120" w:rsidP="009701CA">
      <w:pPr>
        <w:jc w:val="center"/>
        <w:rPr>
          <w:b/>
          <w:sz w:val="24"/>
        </w:rPr>
      </w:pPr>
      <w:r w:rsidRPr="009701CA">
        <w:rPr>
          <w:b/>
          <w:sz w:val="24"/>
        </w:rPr>
        <w:t xml:space="preserve">Оценка эквивалентности перенесения стоимости – Пример оценки благ </w:t>
      </w:r>
      <w:proofErr w:type="spellStart"/>
      <w:r w:rsidRPr="009701CA">
        <w:rPr>
          <w:b/>
          <w:sz w:val="24"/>
        </w:rPr>
        <w:t>экосистемных</w:t>
      </w:r>
      <w:proofErr w:type="spellEnd"/>
      <w:r w:rsidRPr="009701CA">
        <w:rPr>
          <w:b/>
          <w:sz w:val="24"/>
        </w:rPr>
        <w:t xml:space="preserve"> услуг нетоварного леса</w:t>
      </w:r>
    </w:p>
    <w:p w:rsidR="00363637" w:rsidRPr="009701CA" w:rsidRDefault="00363637" w:rsidP="009701CA">
      <w:pPr>
        <w:ind w:firstLine="567"/>
        <w:jc w:val="center"/>
        <w:rPr>
          <w:b/>
        </w:rPr>
      </w:pPr>
    </w:p>
    <w:p w:rsidR="00142120" w:rsidRPr="009701CA" w:rsidRDefault="00142120" w:rsidP="009701CA">
      <w:pPr>
        <w:widowControl w:val="0"/>
        <w:autoSpaceDE w:val="0"/>
        <w:autoSpaceDN w:val="0"/>
        <w:ind w:firstLine="567"/>
        <w:rPr>
          <w:rFonts w:eastAsia="Cambria"/>
          <w:spacing w:val="2"/>
          <w:sz w:val="24"/>
          <w:szCs w:val="22"/>
          <w:lang w:eastAsia="en-US"/>
        </w:rPr>
      </w:pPr>
      <w:bookmarkStart w:id="49" w:name="_bookmark66"/>
      <w:bookmarkEnd w:id="49"/>
      <w:r w:rsidRPr="009701CA">
        <w:rPr>
          <w:rFonts w:eastAsia="Cambria"/>
          <w:spacing w:val="2"/>
          <w:sz w:val="24"/>
          <w:szCs w:val="22"/>
          <w:lang w:eastAsia="en-US"/>
        </w:rPr>
        <w:t>В настоящем приложении приведен пример оценки сходства денежных оценок, полученных по результатам их первичного анализа, с денежной оценкой, необходимой в контексте использования. В качестве примера взяты воздействие на окружающую среду/использование ресурсов с точки зрения изменения характера эксплуатации экосистемы нетоварного леса.</w:t>
      </w:r>
    </w:p>
    <w:p w:rsidR="00142120" w:rsidRPr="009701CA" w:rsidRDefault="00142120" w:rsidP="009701CA">
      <w:pPr>
        <w:widowControl w:val="0"/>
        <w:autoSpaceDE w:val="0"/>
        <w:autoSpaceDN w:val="0"/>
        <w:ind w:firstLine="567"/>
        <w:rPr>
          <w:rFonts w:eastAsia="Cambria"/>
          <w:sz w:val="24"/>
          <w:szCs w:val="22"/>
          <w:lang w:eastAsia="en-US"/>
        </w:rPr>
      </w:pPr>
      <w:r w:rsidRPr="009701CA">
        <w:rPr>
          <w:rFonts w:eastAsia="Cambria"/>
          <w:sz w:val="24"/>
          <w:szCs w:val="22"/>
          <w:lang w:eastAsia="en-US"/>
        </w:rPr>
        <w:t>При определении характеристик экологических благ сходство должно рассматриваться с точки зрения:</w:t>
      </w:r>
    </w:p>
    <w:p w:rsidR="00142120" w:rsidRPr="009701CA" w:rsidRDefault="00142120" w:rsidP="009701CA">
      <w:pPr>
        <w:widowControl w:val="0"/>
        <w:numPr>
          <w:ilvl w:val="0"/>
          <w:numId w:val="19"/>
        </w:numPr>
        <w:tabs>
          <w:tab w:val="left" w:pos="1200"/>
        </w:tabs>
        <w:autoSpaceDE w:val="0"/>
        <w:autoSpaceDN w:val="0"/>
        <w:ind w:left="0" w:firstLine="567"/>
        <w:rPr>
          <w:rFonts w:eastAsia="Cambria"/>
          <w:sz w:val="24"/>
          <w:szCs w:val="22"/>
          <w:lang w:eastAsia="en-US"/>
        </w:rPr>
      </w:pPr>
      <w:r w:rsidRPr="009701CA">
        <w:rPr>
          <w:rFonts w:eastAsia="Cambria"/>
          <w:sz w:val="24"/>
          <w:szCs w:val="22"/>
          <w:lang w:eastAsia="en-US"/>
        </w:rPr>
        <w:t xml:space="preserve">сходства экологических благ (например, для аналогичных типов леса, </w:t>
      </w:r>
      <w:proofErr w:type="gramStart"/>
      <w:r w:rsidRPr="009701CA">
        <w:rPr>
          <w:rFonts w:eastAsia="Cambria"/>
          <w:sz w:val="24"/>
          <w:szCs w:val="22"/>
          <w:lang w:eastAsia="en-US"/>
        </w:rPr>
        <w:t>аналогичных видов</w:t>
      </w:r>
      <w:proofErr w:type="gramEnd"/>
      <w:r w:rsidRPr="009701CA">
        <w:rPr>
          <w:rFonts w:eastAsia="Cambria"/>
          <w:sz w:val="24"/>
          <w:szCs w:val="22"/>
          <w:lang w:eastAsia="en-US"/>
        </w:rPr>
        <w:t xml:space="preserve"> рассматриваемых </w:t>
      </w:r>
      <w:proofErr w:type="spellStart"/>
      <w:r w:rsidRPr="009701CA">
        <w:rPr>
          <w:rFonts w:eastAsia="Cambria"/>
          <w:sz w:val="24"/>
          <w:szCs w:val="22"/>
          <w:lang w:eastAsia="en-US"/>
        </w:rPr>
        <w:t>экосистемных</w:t>
      </w:r>
      <w:proofErr w:type="spellEnd"/>
      <w:r w:rsidRPr="009701CA">
        <w:rPr>
          <w:rFonts w:eastAsia="Cambria"/>
          <w:sz w:val="24"/>
          <w:szCs w:val="22"/>
          <w:lang w:eastAsia="en-US"/>
        </w:rPr>
        <w:t xml:space="preserve"> услуг, с учетом рекреационной ценности лесов и возможности ведения рекреационной деятельности); </w:t>
      </w:r>
    </w:p>
    <w:p w:rsidR="00142120" w:rsidRPr="009701CA" w:rsidRDefault="00142120" w:rsidP="009701CA">
      <w:pPr>
        <w:widowControl w:val="0"/>
        <w:numPr>
          <w:ilvl w:val="0"/>
          <w:numId w:val="19"/>
        </w:numPr>
        <w:tabs>
          <w:tab w:val="left" w:pos="1200"/>
        </w:tabs>
        <w:autoSpaceDE w:val="0"/>
        <w:autoSpaceDN w:val="0"/>
        <w:ind w:left="0" w:firstLine="567"/>
        <w:rPr>
          <w:rFonts w:eastAsia="Cambria"/>
          <w:sz w:val="24"/>
          <w:szCs w:val="22"/>
          <w:lang w:eastAsia="en-US"/>
        </w:rPr>
      </w:pPr>
      <w:r w:rsidRPr="009701CA">
        <w:rPr>
          <w:rFonts w:eastAsia="Cambria"/>
          <w:sz w:val="24"/>
          <w:szCs w:val="22"/>
          <w:lang w:eastAsia="en-US"/>
        </w:rPr>
        <w:t>сходства исходного состояния окружающей среды, объема и тенденций изменений оцениваемых экологических благ. Во избежание пропорционального увеличения/уменьшения оценок в зависимости от размеров территории, скорее следует принимать во внимание зарубежные территории с аналогичными размерами, нежели национальные территории с совершенно другими размерами. Последнее также относится и к исходному состоянию окружающей среды, и к тенденциям ее изменения, однако общие рекомендации заключаются в том, чтобы выбрать для анализа территорию, максимально географически близкую к исследуемой территории;</w:t>
      </w:r>
    </w:p>
    <w:p w:rsidR="00142120" w:rsidRPr="009701CA" w:rsidRDefault="00142120" w:rsidP="009701CA">
      <w:pPr>
        <w:widowControl w:val="0"/>
        <w:numPr>
          <w:ilvl w:val="0"/>
          <w:numId w:val="19"/>
        </w:numPr>
        <w:tabs>
          <w:tab w:val="left" w:pos="1200"/>
        </w:tabs>
        <w:autoSpaceDE w:val="0"/>
        <w:autoSpaceDN w:val="0"/>
        <w:ind w:left="0" w:firstLine="567"/>
        <w:rPr>
          <w:rFonts w:eastAsia="Cambria"/>
          <w:sz w:val="24"/>
          <w:szCs w:val="22"/>
          <w:lang w:eastAsia="en-US"/>
        </w:rPr>
      </w:pPr>
      <w:r w:rsidRPr="009701CA">
        <w:rPr>
          <w:rFonts w:eastAsia="Cambria"/>
          <w:sz w:val="24"/>
          <w:szCs w:val="22"/>
          <w:lang w:eastAsia="en-US"/>
        </w:rPr>
        <w:t>доступности аналогов (заменителей): денежная оценка экологических благ может в некоторой степени зависеть от имеющихся аналогов, обладающих такой же потребительной/</w:t>
      </w:r>
      <w:proofErr w:type="spellStart"/>
      <w:r w:rsidRPr="009701CA">
        <w:rPr>
          <w:rFonts w:eastAsia="Cambria"/>
          <w:sz w:val="24"/>
          <w:szCs w:val="22"/>
          <w:lang w:eastAsia="en-US"/>
        </w:rPr>
        <w:t>непотребительной</w:t>
      </w:r>
      <w:proofErr w:type="spellEnd"/>
      <w:r w:rsidRPr="009701CA">
        <w:rPr>
          <w:rFonts w:eastAsia="Cambria"/>
          <w:sz w:val="24"/>
          <w:szCs w:val="22"/>
          <w:lang w:eastAsia="en-US"/>
        </w:rPr>
        <w:t xml:space="preserve"> ценностью. Например, для рекреационных ценностей аналогами могут быть территории, в которых ведется аналогичная деятельность с аналогичными выгодами или денежной оценкой. Территория, не имеющая аналогов, была бы более ценной, чем территория, которая является одной из многих подобных ей территорий в регионе, поэтому существующие различия должны сказываться на выборе.</w:t>
      </w:r>
    </w:p>
    <w:p w:rsidR="00142120" w:rsidRPr="009701CA" w:rsidRDefault="00142120" w:rsidP="009701CA">
      <w:pPr>
        <w:widowControl w:val="0"/>
        <w:numPr>
          <w:ilvl w:val="0"/>
          <w:numId w:val="19"/>
        </w:numPr>
        <w:tabs>
          <w:tab w:val="left" w:pos="1200"/>
        </w:tabs>
        <w:autoSpaceDE w:val="0"/>
        <w:autoSpaceDN w:val="0"/>
        <w:ind w:left="0" w:firstLine="567"/>
        <w:rPr>
          <w:rFonts w:eastAsia="Cambria"/>
          <w:sz w:val="24"/>
          <w:szCs w:val="22"/>
          <w:lang w:eastAsia="en-US"/>
        </w:rPr>
      </w:pPr>
      <w:r w:rsidRPr="009701CA">
        <w:rPr>
          <w:rFonts w:eastAsia="Cambria"/>
          <w:sz w:val="24"/>
          <w:szCs w:val="22"/>
          <w:lang w:eastAsia="en-US"/>
        </w:rPr>
        <w:t xml:space="preserve">сходства режимов управления природными ресурсами, влияющих на эксплуатацию экосистемы. </w:t>
      </w:r>
    </w:p>
    <w:p w:rsidR="00142120" w:rsidRPr="009701CA" w:rsidRDefault="00142120" w:rsidP="009701CA">
      <w:pPr>
        <w:widowControl w:val="0"/>
        <w:autoSpaceDE w:val="0"/>
        <w:autoSpaceDN w:val="0"/>
        <w:ind w:firstLine="567"/>
        <w:rPr>
          <w:rFonts w:eastAsia="Cambria"/>
          <w:sz w:val="24"/>
          <w:szCs w:val="22"/>
          <w:lang w:eastAsia="en-US"/>
        </w:rPr>
      </w:pPr>
      <w:r w:rsidRPr="009701CA">
        <w:rPr>
          <w:rFonts w:eastAsia="Cambria"/>
          <w:sz w:val="24"/>
          <w:szCs w:val="22"/>
          <w:lang w:eastAsia="en-US"/>
        </w:rPr>
        <w:t xml:space="preserve">При рассмотрении характеристик народонаселения указанное выше сходство можно учитывать в случаях: </w:t>
      </w:r>
    </w:p>
    <w:p w:rsidR="00142120" w:rsidRPr="009701CA" w:rsidRDefault="00142120" w:rsidP="009701CA">
      <w:pPr>
        <w:widowControl w:val="0"/>
        <w:tabs>
          <w:tab w:val="left" w:pos="1200"/>
        </w:tabs>
        <w:autoSpaceDE w:val="0"/>
        <w:autoSpaceDN w:val="0"/>
        <w:ind w:firstLine="567"/>
        <w:rPr>
          <w:rFonts w:eastAsia="Cambria"/>
          <w:sz w:val="24"/>
          <w:szCs w:val="22"/>
          <w:lang w:eastAsia="en-US"/>
        </w:rPr>
      </w:pPr>
      <w:r w:rsidRPr="009701CA">
        <w:rPr>
          <w:rFonts w:eastAsia="Cambria"/>
          <w:sz w:val="24"/>
          <w:szCs w:val="22"/>
          <w:lang w:eastAsia="en-US"/>
        </w:rPr>
        <w:t xml:space="preserve">- сходства по средним уровням дохода населения (и по их распределению). При отсутствии этого сходства при перенесении стоимости необходимо проводить корректировку по доходам; </w:t>
      </w:r>
    </w:p>
    <w:p w:rsidR="00142120" w:rsidRPr="009701CA" w:rsidRDefault="00142120" w:rsidP="009701CA">
      <w:pPr>
        <w:widowControl w:val="0"/>
        <w:tabs>
          <w:tab w:val="left" w:pos="1200"/>
        </w:tabs>
        <w:autoSpaceDE w:val="0"/>
        <w:autoSpaceDN w:val="0"/>
        <w:ind w:firstLine="567"/>
        <w:rPr>
          <w:rFonts w:eastAsia="Cambria"/>
          <w:sz w:val="24"/>
          <w:szCs w:val="22"/>
          <w:lang w:eastAsia="en-US"/>
        </w:rPr>
      </w:pPr>
      <w:r w:rsidRPr="009701CA">
        <w:rPr>
          <w:rFonts w:eastAsia="Cambria"/>
          <w:sz w:val="24"/>
          <w:szCs w:val="22"/>
          <w:lang w:eastAsia="en-US"/>
        </w:rPr>
        <w:t>- сходства по гендерному, возрастному и образовательному составу населения;</w:t>
      </w:r>
    </w:p>
    <w:p w:rsidR="00142120" w:rsidRPr="009701CA" w:rsidRDefault="00142120" w:rsidP="009701CA">
      <w:pPr>
        <w:widowControl w:val="0"/>
        <w:tabs>
          <w:tab w:val="left" w:pos="1200"/>
        </w:tabs>
        <w:autoSpaceDE w:val="0"/>
        <w:autoSpaceDN w:val="0"/>
        <w:ind w:firstLine="567"/>
        <w:rPr>
          <w:rFonts w:eastAsia="Cambria"/>
          <w:sz w:val="24"/>
          <w:szCs w:val="22"/>
          <w:lang w:eastAsia="en-US"/>
        </w:rPr>
      </w:pPr>
      <w:r w:rsidRPr="009701CA">
        <w:rPr>
          <w:rFonts w:eastAsia="Cambria"/>
          <w:sz w:val="24"/>
          <w:szCs w:val="22"/>
          <w:lang w:eastAsia="en-US"/>
        </w:rPr>
        <w:t>- сходства по численности населения, подвергшегося воздействию на окружающую среду;</w:t>
      </w:r>
    </w:p>
    <w:p w:rsidR="00142120" w:rsidRPr="009701CA" w:rsidRDefault="00142120" w:rsidP="009701CA">
      <w:pPr>
        <w:widowControl w:val="0"/>
        <w:tabs>
          <w:tab w:val="left" w:pos="1200"/>
        </w:tabs>
        <w:autoSpaceDE w:val="0"/>
        <w:autoSpaceDN w:val="0"/>
        <w:ind w:firstLine="567"/>
        <w:rPr>
          <w:rFonts w:eastAsia="Cambria"/>
          <w:sz w:val="24"/>
          <w:szCs w:val="22"/>
          <w:lang w:eastAsia="en-US"/>
        </w:rPr>
      </w:pPr>
      <w:r w:rsidRPr="009701CA">
        <w:rPr>
          <w:rFonts w:eastAsia="Cambria"/>
          <w:sz w:val="24"/>
          <w:szCs w:val="22"/>
          <w:lang w:eastAsia="en-US"/>
        </w:rPr>
        <w:t>- сходства в части прав на использование природных территорий для рекреации;</w:t>
      </w:r>
    </w:p>
    <w:p w:rsidR="00363637" w:rsidRPr="009701CA" w:rsidRDefault="00142120" w:rsidP="009701CA">
      <w:pPr>
        <w:ind w:firstLine="567"/>
      </w:pPr>
      <w:r w:rsidRPr="009701CA">
        <w:rPr>
          <w:rFonts w:eastAsia="Cambria"/>
          <w:sz w:val="24"/>
          <w:szCs w:val="22"/>
          <w:lang w:eastAsia="en-US"/>
        </w:rPr>
        <w:t>- сходства в части отношения к сохранению природной среды (по оценочным и культурным факторам).</w:t>
      </w:r>
    </w:p>
    <w:p w:rsidR="00363637" w:rsidRPr="009701CA" w:rsidRDefault="00363637" w:rsidP="009701CA">
      <w:pPr>
        <w:rPr>
          <w:b/>
          <w:sz w:val="24"/>
        </w:rPr>
      </w:pPr>
      <w:r w:rsidRPr="009701CA">
        <w:rPr>
          <w:b/>
          <w:sz w:val="24"/>
        </w:rPr>
        <w:br w:type="page"/>
      </w:r>
    </w:p>
    <w:p w:rsidR="00D309C6" w:rsidRPr="009701CA" w:rsidRDefault="00D309C6" w:rsidP="00EE6C1F">
      <w:pPr>
        <w:pStyle w:val="10"/>
        <w:pageBreakBefore/>
        <w:spacing w:before="0" w:after="0"/>
        <w:ind w:firstLine="567"/>
        <w:jc w:val="center"/>
        <w:rPr>
          <w:sz w:val="24"/>
          <w:szCs w:val="24"/>
        </w:rPr>
      </w:pPr>
      <w:bookmarkStart w:id="50" w:name="_Toc48092278"/>
      <w:r w:rsidRPr="009701CA">
        <w:rPr>
          <w:sz w:val="24"/>
          <w:szCs w:val="24"/>
        </w:rPr>
        <w:lastRenderedPageBreak/>
        <w:t xml:space="preserve">Приложение </w:t>
      </w:r>
      <w:r w:rsidRPr="009701CA">
        <w:rPr>
          <w:sz w:val="24"/>
          <w:szCs w:val="24"/>
          <w:lang w:val="en-US"/>
        </w:rPr>
        <w:t>C</w:t>
      </w:r>
      <w:bookmarkEnd w:id="50"/>
    </w:p>
    <w:p w:rsidR="00D309C6" w:rsidRPr="009701CA" w:rsidRDefault="00D309C6" w:rsidP="00EE6C1F">
      <w:pPr>
        <w:ind w:firstLine="567"/>
        <w:jc w:val="center"/>
        <w:rPr>
          <w:rFonts w:eastAsia="Cambria"/>
          <w:i/>
          <w:sz w:val="24"/>
        </w:rPr>
      </w:pPr>
      <w:r w:rsidRPr="009701CA">
        <w:rPr>
          <w:i/>
          <w:sz w:val="24"/>
        </w:rPr>
        <w:t>(информационное)</w:t>
      </w:r>
    </w:p>
    <w:p w:rsidR="00D309C6" w:rsidRPr="009701CA" w:rsidRDefault="00D309C6" w:rsidP="00EE6C1F">
      <w:pPr>
        <w:jc w:val="center"/>
        <w:rPr>
          <w:b/>
          <w:sz w:val="24"/>
        </w:rPr>
      </w:pPr>
    </w:p>
    <w:p w:rsidR="00D309C6" w:rsidRPr="009701CA" w:rsidRDefault="00D309C6" w:rsidP="00EE6C1F">
      <w:pPr>
        <w:jc w:val="center"/>
        <w:rPr>
          <w:b/>
          <w:sz w:val="24"/>
        </w:rPr>
      </w:pPr>
      <w:r w:rsidRPr="009701CA">
        <w:rPr>
          <w:b/>
          <w:sz w:val="24"/>
        </w:rPr>
        <w:t>Денежная оценка в экономике благосостояния</w:t>
      </w:r>
    </w:p>
    <w:p w:rsidR="00D309C6" w:rsidRPr="009701CA" w:rsidRDefault="00D309C6" w:rsidP="009701CA">
      <w:pPr>
        <w:rPr>
          <w:b/>
          <w:sz w:val="24"/>
        </w:rPr>
      </w:pPr>
    </w:p>
    <w:p w:rsidR="00D309C6" w:rsidRPr="009701CA" w:rsidRDefault="00D309C6" w:rsidP="009701CA">
      <w:pPr>
        <w:pStyle w:val="afe"/>
        <w:spacing w:after="0"/>
        <w:ind w:firstLine="567"/>
        <w:rPr>
          <w:rFonts w:eastAsia="Cambria"/>
          <w:sz w:val="24"/>
          <w:szCs w:val="22"/>
          <w:lang w:eastAsia="en-US"/>
        </w:rPr>
      </w:pPr>
      <w:r w:rsidRPr="009701CA">
        <w:t xml:space="preserve">В </w:t>
      </w:r>
      <w:r w:rsidRPr="009701CA">
        <w:rPr>
          <w:rFonts w:eastAsia="Cambria"/>
          <w:sz w:val="24"/>
          <w:szCs w:val="22"/>
          <w:lang w:eastAsia="en-US"/>
        </w:rPr>
        <w:t xml:space="preserve">соответствии с принципами экономической теории благосостояния, которые, в частности, обеспечивают территориальное и временное выражение, с помощью которых допускается учитывать индивидуальную полезность и в рамках денежной оценки устанавливать индивидуальные потребительские предпочтения отдельных представителей различных сообществ. При этом они воспринимаются главным образом с точки зрения их экономического поведения, т. е. их поведения как потребителей конечной продукции. Таким образом, их рыночные предпочтения определяют посредством принятия решений о расходовании денежных средств: индивид тратит деньги (или время) на повышение (или. по крайней мере, поддержание) степени своей полезности (благосостояния или </w:t>
      </w:r>
      <w:r w:rsidR="00EE6C1F" w:rsidRPr="009701CA">
        <w:rPr>
          <w:rFonts w:eastAsia="Cambria"/>
          <w:sz w:val="24"/>
          <w:szCs w:val="22"/>
          <w:lang w:eastAsia="en-US"/>
        </w:rPr>
        <w:t>благоп</w:t>
      </w:r>
      <w:r w:rsidR="00EE6C1F">
        <w:rPr>
          <w:rFonts w:eastAsia="Cambria"/>
          <w:sz w:val="24"/>
          <w:szCs w:val="22"/>
          <w:lang w:eastAsia="en-US"/>
        </w:rPr>
        <w:t>о</w:t>
      </w:r>
      <w:r w:rsidR="00EE6C1F" w:rsidRPr="009701CA">
        <w:rPr>
          <w:rFonts w:eastAsia="Cambria"/>
          <w:sz w:val="24"/>
          <w:szCs w:val="22"/>
          <w:lang w:eastAsia="en-US"/>
        </w:rPr>
        <w:t>лучия</w:t>
      </w:r>
      <w:r w:rsidRPr="009701CA">
        <w:rPr>
          <w:rFonts w:eastAsia="Cambria"/>
          <w:sz w:val="24"/>
          <w:szCs w:val="22"/>
          <w:lang w:eastAsia="en-US"/>
        </w:rPr>
        <w:t>). например, выплачивая больше средств за дом в более экологически чистом районе, за более эффективное лечение болезни или за посещение рекреационных зон. Эти предпочтения измеряют с помощью индекса WTP, характеризующего затраты человека на предотвращение снижения качества окружающей среды, или с помощью индекса WTA, характеризующего размер компенсации за согласие с ухудшением окружающей среды или отказ от ее улучшения</w:t>
      </w:r>
    </w:p>
    <w:p w:rsidR="00D309C6" w:rsidRPr="009701CA" w:rsidRDefault="00D309C6" w:rsidP="009701CA">
      <w:pPr>
        <w:pStyle w:val="afe"/>
        <w:spacing w:after="0"/>
        <w:ind w:firstLine="567"/>
        <w:rPr>
          <w:rFonts w:eastAsia="Cambria"/>
          <w:sz w:val="24"/>
          <w:szCs w:val="22"/>
          <w:lang w:eastAsia="en-US"/>
        </w:rPr>
      </w:pPr>
      <w:r w:rsidRPr="009701CA">
        <w:rPr>
          <w:rFonts w:eastAsia="Cambria"/>
          <w:sz w:val="24"/>
          <w:szCs w:val="22"/>
          <w:lang w:eastAsia="en-US"/>
        </w:rPr>
        <w:t xml:space="preserve">Фактические денежные оценки, как правило, не допускается непосредственно принимать во внимание по двум причинам. Во-первых, цены на рыночные товары могут неадекватно отражать выгоды или денежную оценку потребителя, например, из-за нарушений рыночного равновесия монополизмом, внешними воздействиями и т.п., принятием мер политико-экономического характера (например, введение налогов и предоставление субсидий). Во-вторых, товары, которые не продаются на рынках, вообще не имеют рыночной цены, однако обладают денежной оценкой. </w:t>
      </w:r>
    </w:p>
    <w:p w:rsidR="00DF5925" w:rsidRDefault="00D309C6" w:rsidP="00DF5925">
      <w:pPr>
        <w:pStyle w:val="afe"/>
        <w:spacing w:after="0"/>
        <w:ind w:firstLine="567"/>
        <w:rPr>
          <w:rFonts w:eastAsia="Cambria"/>
          <w:sz w:val="24"/>
          <w:szCs w:val="22"/>
          <w:lang w:eastAsia="en-US"/>
        </w:rPr>
      </w:pPr>
      <w:r w:rsidRPr="009701CA">
        <w:rPr>
          <w:rFonts w:eastAsia="Cambria"/>
          <w:sz w:val="24"/>
          <w:szCs w:val="22"/>
          <w:lang w:eastAsia="en-US"/>
        </w:rPr>
        <w:t>Существует три основных подхода к экономической оценке:</w:t>
      </w:r>
    </w:p>
    <w:p w:rsidR="00D309C6" w:rsidRPr="00DF5925" w:rsidRDefault="00DF5925" w:rsidP="00DF5925">
      <w:pPr>
        <w:pStyle w:val="afe"/>
        <w:spacing w:after="0"/>
        <w:ind w:firstLine="567"/>
        <w:rPr>
          <w:rFonts w:eastAsia="Cambria"/>
          <w:sz w:val="24"/>
          <w:szCs w:val="22"/>
          <w:lang w:eastAsia="en-US"/>
        </w:rPr>
      </w:pPr>
      <w:r>
        <w:rPr>
          <w:rFonts w:eastAsia="Cambria"/>
          <w:sz w:val="24"/>
          <w:szCs w:val="22"/>
          <w:lang w:eastAsia="en-US"/>
        </w:rPr>
        <w:t xml:space="preserve">- </w:t>
      </w:r>
      <w:r w:rsidR="00D309C6" w:rsidRPr="00DF5925">
        <w:rPr>
          <w:rFonts w:eastAsia="Cambria"/>
          <w:sz w:val="24"/>
          <w:lang w:eastAsia="en-US"/>
        </w:rPr>
        <w:t>использование рыночных цен (скорректированных с учетом нарушения рыночного равновесия, если необходимо);</w:t>
      </w:r>
    </w:p>
    <w:p w:rsidR="00D309C6" w:rsidRPr="009701CA" w:rsidRDefault="00DF5925" w:rsidP="00DF5925">
      <w:pPr>
        <w:pStyle w:val="af1"/>
        <w:widowControl w:val="0"/>
        <w:tabs>
          <w:tab w:val="left" w:pos="520"/>
        </w:tabs>
        <w:autoSpaceDE w:val="0"/>
        <w:autoSpaceDN w:val="0"/>
        <w:spacing w:after="0" w:line="240" w:lineRule="auto"/>
        <w:ind w:left="0" w:firstLine="567"/>
        <w:contextualSpacing w:val="0"/>
        <w:jc w:val="both"/>
        <w:rPr>
          <w:rFonts w:ascii="Times New Roman" w:eastAsia="Cambria" w:hAnsi="Times New Roman"/>
          <w:sz w:val="24"/>
          <w:lang w:eastAsia="en-US"/>
        </w:rPr>
      </w:pPr>
      <w:r>
        <w:rPr>
          <w:rFonts w:ascii="Times New Roman" w:eastAsia="Cambria" w:hAnsi="Times New Roman"/>
          <w:sz w:val="24"/>
          <w:lang w:eastAsia="en-US"/>
        </w:rPr>
        <w:t xml:space="preserve">- </w:t>
      </w:r>
      <w:r w:rsidR="00D309C6" w:rsidRPr="009701CA">
        <w:rPr>
          <w:rFonts w:ascii="Times New Roman" w:eastAsia="Cambria" w:hAnsi="Times New Roman"/>
          <w:sz w:val="24"/>
          <w:lang w:eastAsia="en-US"/>
        </w:rPr>
        <w:t>выявление методов предпочтительного выбора потребителями товаров с использованием рыночной информации, получаемой с соответствующих товарных (суррогатных) рынков;</w:t>
      </w:r>
    </w:p>
    <w:p w:rsidR="00D309C6" w:rsidRPr="009701CA" w:rsidRDefault="00DF5925" w:rsidP="00DF5925">
      <w:pPr>
        <w:pStyle w:val="af1"/>
        <w:widowControl w:val="0"/>
        <w:tabs>
          <w:tab w:val="left" w:pos="520"/>
        </w:tabs>
        <w:autoSpaceDE w:val="0"/>
        <w:autoSpaceDN w:val="0"/>
        <w:spacing w:after="0" w:line="240" w:lineRule="auto"/>
        <w:ind w:left="0" w:firstLine="567"/>
        <w:contextualSpacing w:val="0"/>
        <w:jc w:val="both"/>
        <w:rPr>
          <w:rFonts w:ascii="Times New Roman" w:eastAsia="Cambria" w:hAnsi="Times New Roman"/>
          <w:sz w:val="24"/>
          <w:lang w:eastAsia="en-US"/>
        </w:rPr>
      </w:pPr>
      <w:r>
        <w:rPr>
          <w:rFonts w:ascii="Times New Roman" w:eastAsia="Cambria" w:hAnsi="Times New Roman"/>
          <w:sz w:val="24"/>
          <w:lang w:eastAsia="en-US"/>
        </w:rPr>
        <w:t xml:space="preserve">- </w:t>
      </w:r>
      <w:r w:rsidR="00D309C6" w:rsidRPr="009701CA">
        <w:rPr>
          <w:rFonts w:ascii="Times New Roman" w:eastAsia="Cambria" w:hAnsi="Times New Roman"/>
          <w:sz w:val="24"/>
          <w:lang w:eastAsia="en-US"/>
        </w:rPr>
        <w:t>определение тех методов, которые формируют гипотетические рынки для определения стоимости товаров для отдельных потребителей.</w:t>
      </w:r>
    </w:p>
    <w:p w:rsidR="00D309C6" w:rsidRPr="009701CA" w:rsidRDefault="00D309C6" w:rsidP="00DF5925">
      <w:pPr>
        <w:pStyle w:val="afe"/>
        <w:spacing w:after="0"/>
        <w:ind w:firstLine="567"/>
        <w:rPr>
          <w:rFonts w:eastAsia="Cambria"/>
          <w:sz w:val="24"/>
          <w:szCs w:val="22"/>
          <w:lang w:eastAsia="en-US"/>
        </w:rPr>
      </w:pPr>
      <w:r w:rsidRPr="009701CA">
        <w:rPr>
          <w:rFonts w:eastAsia="Cambria"/>
          <w:sz w:val="24"/>
          <w:szCs w:val="22"/>
          <w:lang w:eastAsia="en-US"/>
        </w:rPr>
        <w:t>Выявление потребительских предпочтений отдельных потребителей, т.е. путем их опроса о готовности платить (или получить компенсацию) за положительные (отрицательные) изменения состояния окружающей среды, более ценно, чем выявление подобных предпочтений у политиков или руководителей социальных служб. С экономической точки зрения не рекомендуется принимать во внимание предпочтения экспертов.</w:t>
      </w:r>
    </w:p>
    <w:p w:rsidR="00D309C6" w:rsidRPr="009701CA" w:rsidRDefault="00D309C6" w:rsidP="009701CA">
      <w:pPr>
        <w:pStyle w:val="afe"/>
        <w:spacing w:after="0"/>
        <w:ind w:firstLine="567"/>
        <w:rPr>
          <w:rFonts w:eastAsia="Cambria"/>
          <w:sz w:val="24"/>
          <w:szCs w:val="22"/>
          <w:lang w:eastAsia="en-US"/>
        </w:rPr>
      </w:pPr>
      <w:r w:rsidRPr="009701CA">
        <w:rPr>
          <w:rFonts w:eastAsia="Cambria"/>
          <w:sz w:val="24"/>
          <w:szCs w:val="22"/>
          <w:lang w:eastAsia="en-US"/>
        </w:rPr>
        <w:t xml:space="preserve">В </w:t>
      </w:r>
      <w:hyperlink w:anchor="_bookmark71" w:history="1">
        <w:r w:rsidR="00DF45A7">
          <w:rPr>
            <w:rFonts w:eastAsia="Cambria"/>
            <w:sz w:val="24"/>
            <w:szCs w:val="22"/>
            <w:lang w:eastAsia="en-US"/>
          </w:rPr>
          <w:t>т</w:t>
        </w:r>
        <w:r w:rsidRPr="009701CA">
          <w:rPr>
            <w:rFonts w:eastAsia="Cambria"/>
            <w:sz w:val="24"/>
            <w:szCs w:val="22"/>
            <w:lang w:eastAsia="en-US"/>
          </w:rPr>
          <w:t xml:space="preserve">аблице C.1 </w:t>
        </w:r>
      </w:hyperlink>
      <w:r w:rsidRPr="009701CA">
        <w:rPr>
          <w:rFonts w:eastAsia="Cambria"/>
          <w:sz w:val="24"/>
          <w:szCs w:val="22"/>
          <w:lang w:eastAsia="en-US"/>
        </w:rPr>
        <w:t xml:space="preserve">представлены виды данных, используемых для проведения денежных оценок. В </w:t>
      </w:r>
      <w:hyperlink w:anchor="_bookmark71" w:history="1">
        <w:r w:rsidR="00DF45A7">
          <w:rPr>
            <w:rFonts w:eastAsia="Cambria"/>
            <w:sz w:val="24"/>
            <w:szCs w:val="22"/>
            <w:lang w:eastAsia="en-US"/>
          </w:rPr>
          <w:t>т</w:t>
        </w:r>
        <w:r w:rsidRPr="009701CA">
          <w:rPr>
            <w:rFonts w:eastAsia="Cambria"/>
            <w:sz w:val="24"/>
            <w:szCs w:val="22"/>
            <w:lang w:eastAsia="en-US"/>
          </w:rPr>
          <w:t xml:space="preserve">аблице C.1 </w:t>
        </w:r>
      </w:hyperlink>
      <w:r w:rsidRPr="009701CA">
        <w:rPr>
          <w:rFonts w:eastAsia="Cambria"/>
          <w:sz w:val="24"/>
          <w:szCs w:val="22"/>
          <w:lang w:eastAsia="en-US"/>
        </w:rPr>
        <w:t>представлены различия между теми, кто несет расходы или принимает решение о расходах или регулирует расходы.</w:t>
      </w:r>
    </w:p>
    <w:p w:rsidR="00D309C6" w:rsidRPr="009701CA" w:rsidRDefault="00D309C6" w:rsidP="009701CA">
      <w:pPr>
        <w:pStyle w:val="afe"/>
        <w:spacing w:after="0"/>
        <w:ind w:firstLine="567"/>
        <w:rPr>
          <w:rFonts w:eastAsia="Cambria"/>
          <w:sz w:val="24"/>
          <w:szCs w:val="22"/>
          <w:lang w:eastAsia="en-US"/>
        </w:rPr>
      </w:pPr>
      <w:r w:rsidRPr="009701CA">
        <w:rPr>
          <w:rFonts w:eastAsia="Cambria"/>
          <w:sz w:val="24"/>
          <w:szCs w:val="22"/>
          <w:lang w:eastAsia="en-US"/>
        </w:rPr>
        <w:t xml:space="preserve">В тех случаях, когда при анализе для применения вышеуказанных методов ресурсы недоступны (или при необходимости оперативного выполнения оценок), допускается воспользоваться методом перенесения стоимости, т. е. процессом выбора оценки экономической выгоды из результатов проведенного анализа и ев адаптации к контексту текущего анализа (см. </w:t>
      </w:r>
      <w:hyperlink w:anchor="_bookmark43" w:history="1">
        <w:r w:rsidRPr="009701CA">
          <w:rPr>
            <w:rFonts w:eastAsia="Cambria"/>
            <w:sz w:val="24"/>
            <w:szCs w:val="22"/>
            <w:lang w:eastAsia="en-US"/>
          </w:rPr>
          <w:t>6.5</w:t>
        </w:r>
      </w:hyperlink>
      <w:r w:rsidRPr="009701CA">
        <w:rPr>
          <w:rFonts w:eastAsia="Cambria"/>
          <w:sz w:val="24"/>
          <w:szCs w:val="22"/>
          <w:lang w:eastAsia="en-US"/>
        </w:rPr>
        <w:t xml:space="preserve">). </w:t>
      </w:r>
    </w:p>
    <w:p w:rsidR="00D309C6" w:rsidRPr="009701CA" w:rsidRDefault="00D309C6" w:rsidP="009701CA">
      <w:pPr>
        <w:pStyle w:val="afe"/>
        <w:spacing w:after="0"/>
        <w:ind w:firstLine="567"/>
        <w:rPr>
          <w:rFonts w:eastAsia="Cambria"/>
          <w:sz w:val="24"/>
          <w:szCs w:val="22"/>
          <w:lang w:eastAsia="en-US"/>
        </w:rPr>
      </w:pPr>
    </w:p>
    <w:p w:rsidR="00D309C6" w:rsidRDefault="00D309C6" w:rsidP="00EE6C1F">
      <w:pPr>
        <w:pStyle w:val="6"/>
        <w:spacing w:before="0"/>
        <w:ind w:firstLine="567"/>
        <w:jc w:val="center"/>
        <w:rPr>
          <w:rFonts w:ascii="Times New Roman" w:eastAsia="Cambria" w:hAnsi="Times New Roman" w:cs="Times New Roman"/>
          <w:b/>
          <w:color w:val="auto"/>
          <w:sz w:val="24"/>
          <w:szCs w:val="22"/>
          <w:lang w:eastAsia="en-US"/>
        </w:rPr>
      </w:pPr>
      <w:r w:rsidRPr="00EE6C1F">
        <w:rPr>
          <w:rFonts w:ascii="Times New Roman" w:eastAsia="Cambria" w:hAnsi="Times New Roman" w:cs="Times New Roman"/>
          <w:b/>
          <w:color w:val="auto"/>
          <w:sz w:val="24"/>
          <w:szCs w:val="22"/>
          <w:lang w:eastAsia="en-US"/>
        </w:rPr>
        <w:lastRenderedPageBreak/>
        <w:t>Таблица C</w:t>
      </w:r>
      <w:r w:rsidR="00EE6C1F">
        <w:rPr>
          <w:rFonts w:ascii="Times New Roman" w:eastAsia="Cambria" w:hAnsi="Times New Roman" w:cs="Times New Roman"/>
          <w:b/>
          <w:color w:val="auto"/>
          <w:sz w:val="24"/>
          <w:szCs w:val="22"/>
          <w:lang w:eastAsia="en-US"/>
        </w:rPr>
        <w:t xml:space="preserve">.1 – </w:t>
      </w:r>
      <w:r w:rsidRPr="00EE6C1F">
        <w:rPr>
          <w:rFonts w:ascii="Times New Roman" w:eastAsia="Cambria" w:hAnsi="Times New Roman" w:cs="Times New Roman"/>
          <w:b/>
          <w:color w:val="auto"/>
          <w:sz w:val="24"/>
          <w:szCs w:val="22"/>
          <w:lang w:eastAsia="en-US"/>
        </w:rPr>
        <w:t>Классификация методов денежной оценки</w:t>
      </w:r>
    </w:p>
    <w:p w:rsidR="00EE6C1F" w:rsidRPr="00EE6C1F" w:rsidRDefault="00EE6C1F" w:rsidP="00EE6C1F">
      <w:pPr>
        <w:rPr>
          <w:lang w:eastAsia="en-US"/>
        </w:rPr>
      </w:pPr>
    </w:p>
    <w:tbl>
      <w:tblPr>
        <w:tblW w:w="9356" w:type="dxa"/>
        <w:tblInd w:w="132"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2616"/>
        <w:gridCol w:w="3769"/>
        <w:gridCol w:w="2971"/>
      </w:tblGrid>
      <w:tr w:rsidR="00EE6C1F" w:rsidRPr="00EE6C1F" w:rsidTr="006C30CF">
        <w:trPr>
          <w:trHeight w:val="283"/>
        </w:trPr>
        <w:tc>
          <w:tcPr>
            <w:tcW w:w="2616" w:type="dxa"/>
            <w:tcBorders>
              <w:bottom w:val="double" w:sz="4" w:space="0" w:color="auto"/>
              <w:right w:val="single" w:sz="4" w:space="0" w:color="231F20"/>
            </w:tcBorders>
            <w:vAlign w:val="center"/>
          </w:tcPr>
          <w:p w:rsidR="00D309C6" w:rsidRPr="00EE6C1F" w:rsidRDefault="00D309C6" w:rsidP="00EE6C1F">
            <w:pPr>
              <w:pStyle w:val="TableParagraph"/>
              <w:spacing w:before="0"/>
              <w:ind w:left="5"/>
              <w:jc w:val="center"/>
              <w:rPr>
                <w:rFonts w:ascii="Times New Roman" w:eastAsia="Cambria" w:hAnsi="Times New Roman" w:cs="Times New Roman"/>
                <w:b/>
                <w:sz w:val="24"/>
                <w:lang w:val="ru-RU"/>
              </w:rPr>
            </w:pPr>
            <w:r w:rsidRPr="00EE6C1F">
              <w:rPr>
                <w:rFonts w:ascii="Times New Roman" w:eastAsia="Cambria" w:hAnsi="Times New Roman" w:cs="Times New Roman"/>
                <w:b/>
                <w:sz w:val="24"/>
                <w:lang w:val="ru-RU"/>
              </w:rPr>
              <w:t>Подходы</w:t>
            </w:r>
          </w:p>
        </w:tc>
        <w:tc>
          <w:tcPr>
            <w:tcW w:w="3769" w:type="dxa"/>
            <w:tcBorders>
              <w:left w:val="single" w:sz="4" w:space="0" w:color="231F20"/>
              <w:bottom w:val="double" w:sz="4" w:space="0" w:color="auto"/>
              <w:right w:val="single" w:sz="4" w:space="0" w:color="231F20"/>
            </w:tcBorders>
            <w:vAlign w:val="center"/>
          </w:tcPr>
          <w:p w:rsidR="00D309C6" w:rsidRPr="00EE6C1F" w:rsidRDefault="00D309C6" w:rsidP="00EE6C1F">
            <w:pPr>
              <w:pStyle w:val="TableParagraph"/>
              <w:spacing w:before="0"/>
              <w:ind w:left="5"/>
              <w:jc w:val="center"/>
              <w:rPr>
                <w:rFonts w:ascii="Times New Roman" w:eastAsia="Cambria" w:hAnsi="Times New Roman" w:cs="Times New Roman"/>
                <w:b/>
                <w:sz w:val="24"/>
                <w:lang w:val="ru-RU"/>
              </w:rPr>
            </w:pPr>
            <w:r w:rsidRPr="00EE6C1F">
              <w:rPr>
                <w:rFonts w:ascii="Times New Roman" w:eastAsia="Cambria" w:hAnsi="Times New Roman" w:cs="Times New Roman"/>
                <w:b/>
                <w:sz w:val="24"/>
                <w:lang w:val="ru-RU"/>
              </w:rPr>
              <w:t>Индекс WTP или индекс WTА</w:t>
            </w:r>
          </w:p>
          <w:p w:rsidR="00D309C6" w:rsidRPr="00EE6C1F" w:rsidRDefault="00D309C6" w:rsidP="00EE6C1F">
            <w:pPr>
              <w:pStyle w:val="TableParagraph"/>
              <w:spacing w:before="0"/>
              <w:ind w:left="5"/>
              <w:jc w:val="center"/>
              <w:rPr>
                <w:rFonts w:ascii="Times New Roman" w:eastAsia="Cambria" w:hAnsi="Times New Roman" w:cs="Times New Roman"/>
                <w:b/>
                <w:sz w:val="24"/>
                <w:lang w:val="ru-RU"/>
              </w:rPr>
            </w:pPr>
            <w:r w:rsidRPr="00EE6C1F">
              <w:rPr>
                <w:rFonts w:ascii="Times New Roman" w:eastAsia="Cambria" w:hAnsi="Times New Roman" w:cs="Times New Roman"/>
                <w:b/>
                <w:sz w:val="24"/>
                <w:lang w:val="ru-RU"/>
              </w:rPr>
              <w:t>отдельных лиц</w:t>
            </w:r>
          </w:p>
        </w:tc>
        <w:tc>
          <w:tcPr>
            <w:tcW w:w="2971" w:type="dxa"/>
            <w:tcBorders>
              <w:left w:val="single" w:sz="4" w:space="0" w:color="231F20"/>
              <w:bottom w:val="double" w:sz="4" w:space="0" w:color="auto"/>
            </w:tcBorders>
            <w:vAlign w:val="center"/>
          </w:tcPr>
          <w:p w:rsidR="00D309C6" w:rsidRPr="00EE6C1F" w:rsidRDefault="00D309C6" w:rsidP="00EE6C1F">
            <w:pPr>
              <w:pStyle w:val="TableParagraph"/>
              <w:spacing w:before="0"/>
              <w:ind w:left="5" w:right="88"/>
              <w:jc w:val="center"/>
              <w:rPr>
                <w:rFonts w:ascii="Times New Roman" w:eastAsia="Cambria" w:hAnsi="Times New Roman" w:cs="Times New Roman"/>
                <w:b/>
                <w:sz w:val="24"/>
                <w:lang w:val="ru-RU"/>
              </w:rPr>
            </w:pPr>
            <w:r w:rsidRPr="00EE6C1F">
              <w:rPr>
                <w:rFonts w:ascii="Times New Roman" w:eastAsia="Cambria" w:hAnsi="Times New Roman" w:cs="Times New Roman"/>
                <w:b/>
                <w:sz w:val="24"/>
                <w:lang w:val="ru-RU"/>
              </w:rPr>
              <w:t>Заместители индексов WTP и WTA отдельных лиц</w:t>
            </w:r>
          </w:p>
        </w:tc>
      </w:tr>
      <w:tr w:rsidR="00EE6C1F" w:rsidRPr="00EE6C1F" w:rsidTr="006C30CF">
        <w:trPr>
          <w:trHeight w:val="1168"/>
        </w:trPr>
        <w:tc>
          <w:tcPr>
            <w:tcW w:w="2616" w:type="dxa"/>
            <w:tcBorders>
              <w:top w:val="double" w:sz="4" w:space="0" w:color="auto"/>
              <w:bottom w:val="single" w:sz="4" w:space="0" w:color="231F20"/>
              <w:right w:val="single" w:sz="4" w:space="0" w:color="231F20"/>
            </w:tcBorders>
            <w:vAlign w:val="center"/>
          </w:tcPr>
          <w:p w:rsidR="00D309C6" w:rsidRPr="00EE6C1F" w:rsidRDefault="00D309C6" w:rsidP="00EE6C1F">
            <w:pPr>
              <w:pStyle w:val="TableParagraph"/>
              <w:spacing w:before="0"/>
              <w:ind w:left="45" w:right="36"/>
              <w:jc w:val="center"/>
              <w:rPr>
                <w:rFonts w:ascii="Times New Roman" w:eastAsia="Cambria" w:hAnsi="Times New Roman" w:cs="Times New Roman"/>
                <w:sz w:val="24"/>
                <w:lang w:val="ru-RU"/>
              </w:rPr>
            </w:pPr>
            <w:r w:rsidRPr="00EE6C1F">
              <w:rPr>
                <w:rFonts w:ascii="Times New Roman" w:eastAsia="Cambria" w:hAnsi="Times New Roman" w:cs="Times New Roman"/>
                <w:sz w:val="24"/>
                <w:lang w:val="ru-RU"/>
              </w:rPr>
              <w:t>Принцип получения потребительских предпочтений отдельных лиц (индивидов)</w:t>
            </w:r>
          </w:p>
        </w:tc>
        <w:tc>
          <w:tcPr>
            <w:tcW w:w="3769" w:type="dxa"/>
            <w:tcBorders>
              <w:top w:val="double" w:sz="4" w:space="0" w:color="auto"/>
              <w:left w:val="single" w:sz="4" w:space="0" w:color="231F20"/>
              <w:bottom w:val="single" w:sz="4" w:space="0" w:color="231F20"/>
              <w:right w:val="single" w:sz="4" w:space="0" w:color="231F20"/>
            </w:tcBorders>
            <w:vAlign w:val="center"/>
          </w:tcPr>
          <w:p w:rsidR="00D309C6" w:rsidRPr="00EE6C1F" w:rsidRDefault="00D309C6" w:rsidP="00EE6C1F">
            <w:pPr>
              <w:pStyle w:val="TableParagraph"/>
              <w:spacing w:before="0"/>
              <w:jc w:val="center"/>
              <w:rPr>
                <w:rFonts w:ascii="Times New Roman" w:eastAsia="Cambria" w:hAnsi="Times New Roman" w:cs="Times New Roman"/>
                <w:sz w:val="24"/>
                <w:lang w:val="ru-RU"/>
              </w:rPr>
            </w:pPr>
            <w:r w:rsidRPr="00EE6C1F">
              <w:rPr>
                <w:rFonts w:ascii="Times New Roman" w:eastAsia="Cambria" w:hAnsi="Times New Roman" w:cs="Times New Roman"/>
                <w:sz w:val="24"/>
                <w:lang w:val="ru-RU"/>
              </w:rPr>
              <w:t>Оценка предпочтений отдельных лиц/потребителей</w:t>
            </w:r>
          </w:p>
        </w:tc>
        <w:tc>
          <w:tcPr>
            <w:tcW w:w="2971" w:type="dxa"/>
            <w:tcBorders>
              <w:top w:val="double" w:sz="4" w:space="0" w:color="auto"/>
              <w:left w:val="single" w:sz="4" w:space="0" w:color="231F20"/>
              <w:bottom w:val="single" w:sz="4" w:space="0" w:color="231F20"/>
            </w:tcBorders>
            <w:vAlign w:val="center"/>
          </w:tcPr>
          <w:p w:rsidR="00D309C6" w:rsidRPr="00EE6C1F" w:rsidRDefault="00D309C6" w:rsidP="00EE6C1F">
            <w:pPr>
              <w:pStyle w:val="TableParagraph"/>
              <w:spacing w:before="0"/>
              <w:ind w:left="51" w:right="22"/>
              <w:jc w:val="center"/>
              <w:rPr>
                <w:rFonts w:ascii="Times New Roman" w:eastAsia="Cambria" w:hAnsi="Times New Roman" w:cs="Times New Roman"/>
                <w:sz w:val="24"/>
                <w:lang w:val="ru-RU"/>
              </w:rPr>
            </w:pPr>
            <w:r w:rsidRPr="00EE6C1F">
              <w:rPr>
                <w:rFonts w:ascii="Times New Roman" w:eastAsia="Cambria" w:hAnsi="Times New Roman" w:cs="Times New Roman"/>
                <w:sz w:val="24"/>
                <w:lang w:val="ru-RU"/>
              </w:rPr>
              <w:t>Расходы, совершенные, принятые или требуемые государственным органом на товары-заменители (например, замещение) или действия, направленные на предотвращение воздействия на окружающую среду (например, предотвращение, уменьшение выбросов, очистка или восстановление)</w:t>
            </w:r>
          </w:p>
        </w:tc>
      </w:tr>
      <w:tr w:rsidR="00EE6C1F" w:rsidRPr="00EE6C1F" w:rsidTr="00EE6C1F">
        <w:trPr>
          <w:trHeight w:val="953"/>
        </w:trPr>
        <w:tc>
          <w:tcPr>
            <w:tcW w:w="2616" w:type="dxa"/>
            <w:tcBorders>
              <w:top w:val="single" w:sz="4" w:space="0" w:color="231F20"/>
              <w:bottom w:val="single" w:sz="4" w:space="0" w:color="231F20"/>
              <w:right w:val="single" w:sz="4" w:space="0" w:color="231F20"/>
            </w:tcBorders>
            <w:vAlign w:val="center"/>
          </w:tcPr>
          <w:p w:rsidR="00D309C6" w:rsidRPr="00EE6C1F" w:rsidRDefault="00D309C6" w:rsidP="00EE6C1F">
            <w:pPr>
              <w:pStyle w:val="TableParagraph"/>
              <w:spacing w:before="0"/>
              <w:ind w:left="45" w:right="202"/>
              <w:jc w:val="center"/>
              <w:rPr>
                <w:rFonts w:ascii="Times New Roman" w:eastAsia="Cambria" w:hAnsi="Times New Roman" w:cs="Times New Roman"/>
                <w:sz w:val="24"/>
                <w:lang w:val="ru-RU"/>
              </w:rPr>
            </w:pPr>
            <w:r w:rsidRPr="00EE6C1F">
              <w:rPr>
                <w:rFonts w:ascii="Times New Roman" w:eastAsia="Cambria" w:hAnsi="Times New Roman" w:cs="Times New Roman"/>
                <w:sz w:val="24"/>
                <w:lang w:val="ru-RU"/>
              </w:rPr>
              <w:t>Методы, связанные с оценкой рыночных товаров на существующих рынках</w:t>
            </w:r>
          </w:p>
        </w:tc>
        <w:tc>
          <w:tcPr>
            <w:tcW w:w="3769" w:type="dxa"/>
            <w:tcBorders>
              <w:top w:val="single" w:sz="4" w:space="0" w:color="231F20"/>
              <w:left w:val="single" w:sz="4" w:space="0" w:color="231F20"/>
              <w:bottom w:val="single" w:sz="4" w:space="0" w:color="231F20"/>
              <w:right w:val="single" w:sz="4" w:space="0" w:color="231F20"/>
            </w:tcBorders>
            <w:vAlign w:val="center"/>
          </w:tcPr>
          <w:p w:rsidR="00D309C6" w:rsidRPr="00EE6C1F" w:rsidRDefault="00D309C6" w:rsidP="00EE6C1F">
            <w:pPr>
              <w:pStyle w:val="TableParagraph"/>
              <w:spacing w:before="0"/>
              <w:ind w:right="162"/>
              <w:jc w:val="center"/>
              <w:rPr>
                <w:rFonts w:ascii="Times New Roman" w:eastAsia="Cambria" w:hAnsi="Times New Roman" w:cs="Times New Roman"/>
                <w:sz w:val="24"/>
                <w:lang w:val="ru-RU"/>
              </w:rPr>
            </w:pPr>
            <w:r w:rsidRPr="00EE6C1F">
              <w:rPr>
                <w:rFonts w:ascii="Times New Roman" w:eastAsia="Cambria" w:hAnsi="Times New Roman" w:cs="Times New Roman"/>
                <w:sz w:val="24"/>
                <w:lang w:val="ru-RU"/>
              </w:rPr>
              <w:t>Денежная оценка по рыночным ценам (например, связанным с изменением урожайности сельскохозяйственных культур, цен на древесину, рыбу, волокно и разрешения на выбросы)</w:t>
            </w:r>
          </w:p>
        </w:tc>
        <w:tc>
          <w:tcPr>
            <w:tcW w:w="2971" w:type="dxa"/>
            <w:tcBorders>
              <w:top w:val="single" w:sz="4" w:space="0" w:color="231F20"/>
              <w:left w:val="single" w:sz="4" w:space="0" w:color="231F20"/>
              <w:bottom w:val="single" w:sz="4" w:space="0" w:color="231F20"/>
            </w:tcBorders>
            <w:vAlign w:val="center"/>
          </w:tcPr>
          <w:p w:rsidR="00D309C6" w:rsidRPr="00EE6C1F" w:rsidRDefault="00D309C6" w:rsidP="00EE6C1F">
            <w:pPr>
              <w:pStyle w:val="TableParagraph"/>
              <w:spacing w:before="0"/>
              <w:ind w:left="103" w:right="88"/>
              <w:jc w:val="center"/>
              <w:rPr>
                <w:rFonts w:ascii="Times New Roman" w:eastAsia="Cambria" w:hAnsi="Times New Roman" w:cs="Times New Roman"/>
                <w:sz w:val="24"/>
                <w:lang w:val="ru-RU"/>
              </w:rPr>
            </w:pPr>
            <w:r w:rsidRPr="00EE6C1F">
              <w:rPr>
                <w:rFonts w:ascii="Times New Roman" w:eastAsia="Cambria" w:hAnsi="Times New Roman" w:cs="Times New Roman"/>
                <w:sz w:val="24"/>
                <w:lang w:val="ru-RU"/>
              </w:rPr>
              <w:t>Не применимо</w:t>
            </w:r>
          </w:p>
        </w:tc>
      </w:tr>
      <w:tr w:rsidR="00EE6C1F" w:rsidRPr="00EE6C1F" w:rsidTr="006130D0">
        <w:trPr>
          <w:trHeight w:val="4238"/>
        </w:trPr>
        <w:tc>
          <w:tcPr>
            <w:tcW w:w="2616" w:type="dxa"/>
            <w:tcBorders>
              <w:top w:val="single" w:sz="4" w:space="0" w:color="231F20"/>
              <w:bottom w:val="nil"/>
              <w:right w:val="single" w:sz="4" w:space="0" w:color="231F20"/>
            </w:tcBorders>
            <w:vAlign w:val="center"/>
          </w:tcPr>
          <w:p w:rsidR="00D309C6" w:rsidRPr="00EE6C1F" w:rsidRDefault="00D309C6" w:rsidP="00EE6C1F">
            <w:pPr>
              <w:pStyle w:val="TableParagraph"/>
              <w:spacing w:before="0"/>
              <w:ind w:left="45" w:right="202"/>
              <w:jc w:val="center"/>
              <w:rPr>
                <w:rFonts w:ascii="Times New Roman" w:eastAsia="Cambria" w:hAnsi="Times New Roman" w:cs="Times New Roman"/>
                <w:sz w:val="24"/>
                <w:lang w:val="ru-RU"/>
              </w:rPr>
            </w:pPr>
            <w:r w:rsidRPr="00EE6C1F">
              <w:rPr>
                <w:rFonts w:ascii="Times New Roman" w:eastAsia="Cambria" w:hAnsi="Times New Roman" w:cs="Times New Roman"/>
                <w:sz w:val="24"/>
                <w:lang w:val="ru-RU"/>
              </w:rPr>
              <w:t>Методы, связанные с денежной оценкой нерыночных товаров на суррогатных рынках</w:t>
            </w:r>
          </w:p>
        </w:tc>
        <w:tc>
          <w:tcPr>
            <w:tcW w:w="3769" w:type="dxa"/>
            <w:tcBorders>
              <w:top w:val="single" w:sz="4" w:space="0" w:color="231F20"/>
              <w:left w:val="single" w:sz="4" w:space="0" w:color="231F20"/>
              <w:bottom w:val="nil"/>
              <w:right w:val="single" w:sz="4" w:space="0" w:color="231F20"/>
            </w:tcBorders>
            <w:vAlign w:val="center"/>
          </w:tcPr>
          <w:p w:rsidR="00D309C6" w:rsidRPr="00EE6C1F" w:rsidRDefault="00D309C6" w:rsidP="00EE6C1F">
            <w:pPr>
              <w:pStyle w:val="TableParagraph"/>
              <w:spacing w:before="0"/>
              <w:jc w:val="center"/>
              <w:rPr>
                <w:rFonts w:ascii="Times New Roman" w:eastAsia="Cambria" w:hAnsi="Times New Roman" w:cs="Times New Roman"/>
                <w:sz w:val="24"/>
                <w:lang w:val="ru-RU"/>
              </w:rPr>
            </w:pPr>
            <w:r w:rsidRPr="00EE6C1F">
              <w:rPr>
                <w:rFonts w:ascii="Times New Roman" w:eastAsia="Cambria" w:hAnsi="Times New Roman" w:cs="Times New Roman"/>
                <w:sz w:val="24"/>
                <w:lang w:val="ru-RU"/>
              </w:rPr>
              <w:t>Выявленные предпочтения населения:</w:t>
            </w:r>
          </w:p>
          <w:p w:rsidR="00D309C6" w:rsidRPr="00EE6C1F" w:rsidRDefault="00D309C6" w:rsidP="00EE6C1F">
            <w:pPr>
              <w:pStyle w:val="TableParagraph"/>
              <w:spacing w:before="0"/>
              <w:jc w:val="center"/>
              <w:rPr>
                <w:rFonts w:ascii="Times New Roman" w:eastAsia="Cambria" w:hAnsi="Times New Roman" w:cs="Times New Roman"/>
                <w:sz w:val="24"/>
                <w:lang w:val="ru-RU"/>
              </w:rPr>
            </w:pPr>
          </w:p>
          <w:p w:rsidR="00D309C6" w:rsidRPr="00EE6C1F" w:rsidRDefault="00D309C6" w:rsidP="00EE6C1F">
            <w:pPr>
              <w:pStyle w:val="TableParagraph"/>
              <w:numPr>
                <w:ilvl w:val="0"/>
                <w:numId w:val="29"/>
              </w:numPr>
              <w:tabs>
                <w:tab w:val="left" w:pos="453"/>
                <w:tab w:val="left" w:pos="454"/>
              </w:tabs>
              <w:autoSpaceDE w:val="0"/>
              <w:autoSpaceDN w:val="0"/>
              <w:spacing w:before="0"/>
              <w:ind w:left="0" w:firstLine="0"/>
              <w:jc w:val="center"/>
              <w:rPr>
                <w:rFonts w:ascii="Times New Roman" w:eastAsia="Cambria" w:hAnsi="Times New Roman" w:cs="Times New Roman"/>
                <w:sz w:val="24"/>
                <w:lang w:val="ru-RU"/>
              </w:rPr>
            </w:pPr>
            <w:r w:rsidRPr="00EE6C1F">
              <w:rPr>
                <w:rFonts w:ascii="Times New Roman" w:eastAsia="Cambria" w:hAnsi="Times New Roman" w:cs="Times New Roman"/>
                <w:sz w:val="24"/>
                <w:lang w:val="ru-RU"/>
              </w:rPr>
              <w:t>ценообразование с учетом комфортности окружающей среды:</w:t>
            </w:r>
          </w:p>
          <w:p w:rsidR="00D309C6" w:rsidRPr="00EE6C1F" w:rsidRDefault="00D309C6" w:rsidP="00EE6C1F">
            <w:pPr>
              <w:pStyle w:val="TableParagraph"/>
              <w:numPr>
                <w:ilvl w:val="1"/>
                <w:numId w:val="25"/>
              </w:numPr>
              <w:tabs>
                <w:tab w:val="left" w:pos="850"/>
                <w:tab w:val="left" w:pos="851"/>
              </w:tabs>
              <w:autoSpaceDE w:val="0"/>
              <w:autoSpaceDN w:val="0"/>
              <w:spacing w:before="0"/>
              <w:ind w:left="0" w:firstLine="0"/>
              <w:jc w:val="center"/>
              <w:rPr>
                <w:rFonts w:ascii="Times New Roman" w:eastAsia="Cambria" w:hAnsi="Times New Roman" w:cs="Times New Roman"/>
                <w:sz w:val="24"/>
                <w:lang w:val="ru-RU"/>
              </w:rPr>
            </w:pPr>
            <w:r w:rsidRPr="00EE6C1F">
              <w:rPr>
                <w:rFonts w:ascii="Times New Roman" w:eastAsia="Cambria" w:hAnsi="Times New Roman" w:cs="Times New Roman"/>
                <w:sz w:val="24"/>
                <w:lang w:val="ru-RU"/>
              </w:rPr>
              <w:t>рынок недвижимости (например, дома);</w:t>
            </w:r>
          </w:p>
          <w:p w:rsidR="00D309C6" w:rsidRPr="00EE6C1F" w:rsidRDefault="00D309C6" w:rsidP="00EE6C1F">
            <w:pPr>
              <w:pStyle w:val="TableParagraph"/>
              <w:numPr>
                <w:ilvl w:val="1"/>
                <w:numId w:val="25"/>
              </w:numPr>
              <w:tabs>
                <w:tab w:val="left" w:pos="850"/>
                <w:tab w:val="left" w:pos="851"/>
              </w:tabs>
              <w:autoSpaceDE w:val="0"/>
              <w:autoSpaceDN w:val="0"/>
              <w:spacing w:before="0"/>
              <w:ind w:left="0" w:firstLine="0"/>
              <w:jc w:val="center"/>
              <w:rPr>
                <w:rFonts w:ascii="Times New Roman" w:eastAsia="Cambria" w:hAnsi="Times New Roman" w:cs="Times New Roman"/>
                <w:sz w:val="24"/>
                <w:lang w:val="ru-RU"/>
              </w:rPr>
            </w:pPr>
            <w:r w:rsidRPr="00EE6C1F">
              <w:rPr>
                <w:rFonts w:ascii="Times New Roman" w:eastAsia="Cambria" w:hAnsi="Times New Roman" w:cs="Times New Roman"/>
                <w:sz w:val="24"/>
                <w:lang w:val="ru-RU"/>
              </w:rPr>
              <w:t>рынок труда;</w:t>
            </w:r>
          </w:p>
          <w:p w:rsidR="00D309C6" w:rsidRPr="00EE6C1F" w:rsidRDefault="00D309C6" w:rsidP="00EE6C1F">
            <w:pPr>
              <w:pStyle w:val="TableParagraph"/>
              <w:numPr>
                <w:ilvl w:val="0"/>
                <w:numId w:val="25"/>
              </w:numPr>
              <w:tabs>
                <w:tab w:val="left" w:pos="453"/>
                <w:tab w:val="left" w:pos="454"/>
              </w:tabs>
              <w:autoSpaceDE w:val="0"/>
              <w:autoSpaceDN w:val="0"/>
              <w:spacing w:before="0"/>
              <w:ind w:left="0" w:firstLine="0"/>
              <w:jc w:val="center"/>
              <w:rPr>
                <w:rFonts w:ascii="Times New Roman" w:eastAsia="Cambria" w:hAnsi="Times New Roman" w:cs="Times New Roman"/>
                <w:sz w:val="24"/>
                <w:lang w:val="ru-RU"/>
              </w:rPr>
            </w:pPr>
            <w:r w:rsidRPr="00EE6C1F">
              <w:rPr>
                <w:rFonts w:ascii="Times New Roman" w:eastAsia="Cambria" w:hAnsi="Times New Roman" w:cs="Times New Roman"/>
                <w:sz w:val="24"/>
                <w:lang w:val="ru-RU"/>
              </w:rPr>
              <w:t>метод транспортных расходов;</w:t>
            </w:r>
          </w:p>
          <w:p w:rsidR="00D309C6" w:rsidRPr="00EE6C1F" w:rsidRDefault="00D309C6" w:rsidP="00EE6C1F">
            <w:pPr>
              <w:pStyle w:val="TableParagraph"/>
              <w:numPr>
                <w:ilvl w:val="0"/>
                <w:numId w:val="25"/>
              </w:numPr>
              <w:tabs>
                <w:tab w:val="left" w:pos="453"/>
                <w:tab w:val="left" w:pos="454"/>
              </w:tabs>
              <w:autoSpaceDE w:val="0"/>
              <w:autoSpaceDN w:val="0"/>
              <w:spacing w:before="0"/>
              <w:ind w:left="0" w:right="211" w:firstLine="0"/>
              <w:jc w:val="center"/>
              <w:rPr>
                <w:rFonts w:ascii="Times New Roman" w:eastAsia="Cambria" w:hAnsi="Times New Roman" w:cs="Times New Roman"/>
                <w:sz w:val="24"/>
                <w:lang w:val="ru-RU"/>
              </w:rPr>
            </w:pPr>
            <w:r w:rsidRPr="00EE6C1F">
              <w:rPr>
                <w:rFonts w:ascii="Times New Roman" w:eastAsia="Cambria" w:hAnsi="Times New Roman" w:cs="Times New Roman"/>
                <w:sz w:val="24"/>
                <w:lang w:val="ru-RU"/>
              </w:rPr>
              <w:t>расходы отдельных лиц на предупреждение негативных экологических последствий (расходы на природоохранные или профилактические мероприятия);</w:t>
            </w:r>
          </w:p>
          <w:p w:rsidR="00D309C6" w:rsidRPr="00EE6C1F" w:rsidRDefault="00D309C6" w:rsidP="00EE6C1F">
            <w:pPr>
              <w:pStyle w:val="TableParagraph"/>
              <w:numPr>
                <w:ilvl w:val="0"/>
                <w:numId w:val="25"/>
              </w:numPr>
              <w:tabs>
                <w:tab w:val="left" w:pos="453"/>
                <w:tab w:val="left" w:pos="454"/>
              </w:tabs>
              <w:autoSpaceDE w:val="0"/>
              <w:autoSpaceDN w:val="0"/>
              <w:spacing w:before="0"/>
              <w:ind w:left="0" w:right="54" w:firstLine="0"/>
              <w:jc w:val="center"/>
              <w:rPr>
                <w:rFonts w:ascii="Times New Roman" w:eastAsia="Cambria" w:hAnsi="Times New Roman" w:cs="Times New Roman"/>
                <w:sz w:val="24"/>
                <w:lang w:val="ru-RU"/>
              </w:rPr>
            </w:pPr>
            <w:r w:rsidRPr="00EE6C1F">
              <w:rPr>
                <w:rFonts w:ascii="Times New Roman" w:eastAsia="Cambria" w:hAnsi="Times New Roman" w:cs="Times New Roman"/>
                <w:sz w:val="24"/>
                <w:lang w:val="ru-RU"/>
              </w:rPr>
              <w:t>стоимость болезни (COI), оплачиваемая индивидом.</w:t>
            </w:r>
          </w:p>
        </w:tc>
        <w:tc>
          <w:tcPr>
            <w:tcW w:w="2971" w:type="dxa"/>
            <w:tcBorders>
              <w:top w:val="single" w:sz="4" w:space="0" w:color="231F20"/>
              <w:left w:val="single" w:sz="4" w:space="0" w:color="231F20"/>
              <w:bottom w:val="nil"/>
            </w:tcBorders>
            <w:vAlign w:val="center"/>
          </w:tcPr>
          <w:p w:rsidR="00D309C6" w:rsidRPr="00EE6C1F" w:rsidRDefault="00D309C6" w:rsidP="00EE6C1F">
            <w:pPr>
              <w:pStyle w:val="TableParagraph"/>
              <w:spacing w:before="0"/>
              <w:ind w:left="51"/>
              <w:jc w:val="center"/>
              <w:rPr>
                <w:rFonts w:ascii="Times New Roman" w:eastAsia="Cambria" w:hAnsi="Times New Roman" w:cs="Times New Roman"/>
                <w:sz w:val="24"/>
                <w:lang w:val="ru-RU"/>
              </w:rPr>
            </w:pPr>
            <w:r w:rsidRPr="00EE6C1F">
              <w:rPr>
                <w:rFonts w:ascii="Times New Roman" w:eastAsia="Cambria" w:hAnsi="Times New Roman" w:cs="Times New Roman"/>
                <w:sz w:val="24"/>
                <w:lang w:val="ru-RU"/>
              </w:rPr>
              <w:t>Выявленные предпочтения населения:</w:t>
            </w:r>
          </w:p>
          <w:p w:rsidR="00D309C6" w:rsidRPr="00EE6C1F" w:rsidRDefault="00D309C6" w:rsidP="00EE6C1F">
            <w:pPr>
              <w:pStyle w:val="TableParagraph"/>
              <w:spacing w:before="0"/>
              <w:ind w:left="51"/>
              <w:jc w:val="center"/>
              <w:rPr>
                <w:rFonts w:ascii="Times New Roman" w:eastAsia="Cambria" w:hAnsi="Times New Roman" w:cs="Times New Roman"/>
                <w:sz w:val="24"/>
                <w:lang w:val="ru-RU"/>
              </w:rPr>
            </w:pPr>
          </w:p>
          <w:p w:rsidR="00D309C6" w:rsidRPr="00EE6C1F" w:rsidRDefault="00D309C6" w:rsidP="006130D0">
            <w:pPr>
              <w:pStyle w:val="TableParagraph"/>
              <w:tabs>
                <w:tab w:val="left" w:pos="454"/>
                <w:tab w:val="left" w:pos="455"/>
              </w:tabs>
              <w:autoSpaceDE w:val="0"/>
              <w:autoSpaceDN w:val="0"/>
              <w:spacing w:before="0"/>
              <w:ind w:left="51" w:right="83"/>
              <w:jc w:val="center"/>
              <w:rPr>
                <w:rFonts w:ascii="Times New Roman" w:eastAsia="Cambria" w:hAnsi="Times New Roman" w:cs="Times New Roman"/>
                <w:sz w:val="24"/>
                <w:lang w:val="ru-RU"/>
              </w:rPr>
            </w:pPr>
            <w:r w:rsidRPr="00EE6C1F">
              <w:rPr>
                <w:rFonts w:ascii="Times New Roman" w:eastAsia="Cambria" w:hAnsi="Times New Roman" w:cs="Times New Roman"/>
                <w:sz w:val="24"/>
                <w:lang w:val="ru-RU"/>
              </w:rPr>
              <w:t>метод предотвращения государственных затрат — целевые показатели для различных административных уровней (у данного метода имеется множество синонимов, например «маржинальное предотвращение затрат», «маржинальное управление/затраты на борьбу с загрязнением окружающей среды», «подход, связанный со скрытой це</w:t>
            </w:r>
            <w:r w:rsidR="006130D0">
              <w:rPr>
                <w:rFonts w:ascii="Times New Roman" w:eastAsia="Cambria" w:hAnsi="Times New Roman" w:cs="Times New Roman"/>
                <w:sz w:val="24"/>
                <w:lang w:val="ru-RU"/>
              </w:rPr>
              <w:t>ной/стоимостью»</w:t>
            </w:r>
            <w:r w:rsidR="006130D0" w:rsidRPr="00EE6C1F">
              <w:rPr>
                <w:rFonts w:ascii="Times New Roman" w:eastAsia="Cambria" w:hAnsi="Times New Roman" w:cs="Times New Roman"/>
                <w:sz w:val="24"/>
                <w:lang w:val="ru-RU"/>
              </w:rPr>
              <w:t xml:space="preserve"> «подход, связанный с затратами на один сохраненный год жизни», «подход. связанный со </w:t>
            </w:r>
          </w:p>
        </w:tc>
      </w:tr>
      <w:tr w:rsidR="006130D0" w:rsidRPr="00EE6C1F" w:rsidTr="006130D0">
        <w:trPr>
          <w:trHeight w:val="398"/>
        </w:trPr>
        <w:tc>
          <w:tcPr>
            <w:tcW w:w="9356" w:type="dxa"/>
            <w:gridSpan w:val="3"/>
            <w:tcBorders>
              <w:top w:val="nil"/>
              <w:left w:val="nil"/>
              <w:right w:val="nil"/>
            </w:tcBorders>
            <w:vAlign w:val="center"/>
          </w:tcPr>
          <w:p w:rsidR="006130D0" w:rsidRPr="006130D0" w:rsidRDefault="006130D0" w:rsidP="006130D0">
            <w:pPr>
              <w:pStyle w:val="TableParagraph"/>
              <w:spacing w:before="0"/>
              <w:ind w:left="103" w:right="88"/>
              <w:jc w:val="center"/>
              <w:rPr>
                <w:rFonts w:ascii="Times New Roman" w:eastAsia="Cambria" w:hAnsi="Times New Roman" w:cs="Times New Roman"/>
                <w:i/>
                <w:sz w:val="24"/>
                <w:lang w:val="ru-RU"/>
              </w:rPr>
            </w:pPr>
            <w:r w:rsidRPr="006130D0">
              <w:rPr>
                <w:rFonts w:ascii="Times New Roman" w:eastAsia="Cambria" w:hAnsi="Times New Roman" w:cs="Times New Roman"/>
                <w:i/>
                <w:sz w:val="24"/>
                <w:lang w:val="ru-RU"/>
              </w:rPr>
              <w:lastRenderedPageBreak/>
              <w:t>Окончание таблицы С.1</w:t>
            </w:r>
          </w:p>
        </w:tc>
      </w:tr>
      <w:tr w:rsidR="006130D0" w:rsidRPr="00EE6C1F" w:rsidTr="006130D0">
        <w:trPr>
          <w:trHeight w:val="847"/>
        </w:trPr>
        <w:tc>
          <w:tcPr>
            <w:tcW w:w="2616" w:type="dxa"/>
            <w:tcBorders>
              <w:top w:val="single" w:sz="4" w:space="0" w:color="231F20"/>
              <w:bottom w:val="double" w:sz="4" w:space="0" w:color="auto"/>
              <w:right w:val="single" w:sz="4" w:space="0" w:color="231F20"/>
            </w:tcBorders>
            <w:vAlign w:val="center"/>
          </w:tcPr>
          <w:p w:rsidR="006130D0" w:rsidRPr="00EE6C1F" w:rsidRDefault="006130D0" w:rsidP="006130D0">
            <w:pPr>
              <w:pStyle w:val="TableParagraph"/>
              <w:spacing w:before="0"/>
              <w:ind w:left="5"/>
              <w:jc w:val="center"/>
              <w:rPr>
                <w:rFonts w:ascii="Times New Roman" w:eastAsia="Cambria" w:hAnsi="Times New Roman" w:cs="Times New Roman"/>
                <w:b/>
                <w:sz w:val="24"/>
                <w:lang w:val="ru-RU"/>
              </w:rPr>
            </w:pPr>
            <w:r w:rsidRPr="00EE6C1F">
              <w:rPr>
                <w:rFonts w:ascii="Times New Roman" w:eastAsia="Cambria" w:hAnsi="Times New Roman" w:cs="Times New Roman"/>
                <w:b/>
                <w:sz w:val="24"/>
                <w:lang w:val="ru-RU"/>
              </w:rPr>
              <w:t>Подходы</w:t>
            </w:r>
          </w:p>
        </w:tc>
        <w:tc>
          <w:tcPr>
            <w:tcW w:w="3769" w:type="dxa"/>
            <w:tcBorders>
              <w:top w:val="single" w:sz="4" w:space="0" w:color="231F20"/>
              <w:left w:val="single" w:sz="4" w:space="0" w:color="231F20"/>
              <w:bottom w:val="double" w:sz="4" w:space="0" w:color="auto"/>
              <w:right w:val="single" w:sz="4" w:space="0" w:color="231F20"/>
            </w:tcBorders>
            <w:vAlign w:val="center"/>
          </w:tcPr>
          <w:p w:rsidR="006130D0" w:rsidRPr="00EE6C1F" w:rsidRDefault="006130D0" w:rsidP="006130D0">
            <w:pPr>
              <w:pStyle w:val="TableParagraph"/>
              <w:spacing w:before="0"/>
              <w:ind w:left="5"/>
              <w:jc w:val="center"/>
              <w:rPr>
                <w:rFonts w:ascii="Times New Roman" w:eastAsia="Cambria" w:hAnsi="Times New Roman" w:cs="Times New Roman"/>
                <w:b/>
                <w:sz w:val="24"/>
                <w:lang w:val="ru-RU"/>
              </w:rPr>
            </w:pPr>
            <w:r w:rsidRPr="00EE6C1F">
              <w:rPr>
                <w:rFonts w:ascii="Times New Roman" w:eastAsia="Cambria" w:hAnsi="Times New Roman" w:cs="Times New Roman"/>
                <w:b/>
                <w:sz w:val="24"/>
                <w:lang w:val="ru-RU"/>
              </w:rPr>
              <w:t>Индекс WTP или индекс WTА</w:t>
            </w:r>
          </w:p>
          <w:p w:rsidR="006130D0" w:rsidRPr="00EE6C1F" w:rsidRDefault="006130D0" w:rsidP="006130D0">
            <w:pPr>
              <w:pStyle w:val="TableParagraph"/>
              <w:spacing w:before="0"/>
              <w:ind w:left="5"/>
              <w:jc w:val="center"/>
              <w:rPr>
                <w:rFonts w:ascii="Times New Roman" w:eastAsia="Cambria" w:hAnsi="Times New Roman" w:cs="Times New Roman"/>
                <w:b/>
                <w:sz w:val="24"/>
                <w:lang w:val="ru-RU"/>
              </w:rPr>
            </w:pPr>
            <w:r w:rsidRPr="00EE6C1F">
              <w:rPr>
                <w:rFonts w:ascii="Times New Roman" w:eastAsia="Cambria" w:hAnsi="Times New Roman" w:cs="Times New Roman"/>
                <w:b/>
                <w:sz w:val="24"/>
                <w:lang w:val="ru-RU"/>
              </w:rPr>
              <w:t>отдельных лиц</w:t>
            </w:r>
          </w:p>
        </w:tc>
        <w:tc>
          <w:tcPr>
            <w:tcW w:w="2971" w:type="dxa"/>
            <w:tcBorders>
              <w:top w:val="single" w:sz="4" w:space="0" w:color="231F20"/>
              <w:left w:val="single" w:sz="4" w:space="0" w:color="231F20"/>
              <w:bottom w:val="double" w:sz="4" w:space="0" w:color="auto"/>
            </w:tcBorders>
            <w:vAlign w:val="center"/>
          </w:tcPr>
          <w:p w:rsidR="006130D0" w:rsidRPr="00EE6C1F" w:rsidRDefault="006130D0" w:rsidP="006130D0">
            <w:pPr>
              <w:pStyle w:val="TableParagraph"/>
              <w:spacing w:before="0"/>
              <w:ind w:left="5" w:right="88"/>
              <w:jc w:val="center"/>
              <w:rPr>
                <w:rFonts w:ascii="Times New Roman" w:eastAsia="Cambria" w:hAnsi="Times New Roman" w:cs="Times New Roman"/>
                <w:b/>
                <w:sz w:val="24"/>
                <w:lang w:val="ru-RU"/>
              </w:rPr>
            </w:pPr>
            <w:r w:rsidRPr="00EE6C1F">
              <w:rPr>
                <w:rFonts w:ascii="Times New Roman" w:eastAsia="Cambria" w:hAnsi="Times New Roman" w:cs="Times New Roman"/>
                <w:b/>
                <w:sz w:val="24"/>
                <w:lang w:val="ru-RU"/>
              </w:rPr>
              <w:t>Заместители индексов WTP и WTA отдельных лиц</w:t>
            </w:r>
          </w:p>
        </w:tc>
      </w:tr>
      <w:tr w:rsidR="006130D0" w:rsidRPr="00EE6C1F" w:rsidTr="006130D0">
        <w:trPr>
          <w:trHeight w:val="1629"/>
        </w:trPr>
        <w:tc>
          <w:tcPr>
            <w:tcW w:w="2616" w:type="dxa"/>
            <w:tcBorders>
              <w:top w:val="double" w:sz="4" w:space="0" w:color="auto"/>
              <w:right w:val="single" w:sz="4" w:space="0" w:color="231F20"/>
            </w:tcBorders>
            <w:vAlign w:val="center"/>
          </w:tcPr>
          <w:p w:rsidR="006130D0" w:rsidRPr="00EE6C1F" w:rsidRDefault="006130D0" w:rsidP="00EE6C1F">
            <w:pPr>
              <w:pStyle w:val="TableParagraph"/>
              <w:spacing w:before="0"/>
              <w:ind w:left="45" w:right="202"/>
              <w:jc w:val="center"/>
              <w:rPr>
                <w:rFonts w:ascii="Times New Roman" w:eastAsia="Cambria" w:hAnsi="Times New Roman" w:cs="Times New Roman"/>
                <w:sz w:val="24"/>
                <w:lang w:val="ru-RU"/>
              </w:rPr>
            </w:pPr>
          </w:p>
        </w:tc>
        <w:tc>
          <w:tcPr>
            <w:tcW w:w="3769" w:type="dxa"/>
            <w:tcBorders>
              <w:top w:val="double" w:sz="4" w:space="0" w:color="auto"/>
              <w:left w:val="single" w:sz="4" w:space="0" w:color="231F20"/>
              <w:right w:val="single" w:sz="4" w:space="0" w:color="231F20"/>
            </w:tcBorders>
            <w:vAlign w:val="center"/>
          </w:tcPr>
          <w:p w:rsidR="006130D0" w:rsidRPr="00EE6C1F" w:rsidRDefault="006130D0" w:rsidP="00EE6C1F">
            <w:pPr>
              <w:pStyle w:val="TableParagraph"/>
              <w:spacing w:before="0"/>
              <w:ind w:left="75" w:right="42"/>
              <w:jc w:val="center"/>
              <w:rPr>
                <w:rFonts w:ascii="Times New Roman" w:eastAsia="Cambria" w:hAnsi="Times New Roman" w:cs="Times New Roman"/>
                <w:sz w:val="24"/>
                <w:lang w:val="ru-RU"/>
              </w:rPr>
            </w:pPr>
          </w:p>
        </w:tc>
        <w:tc>
          <w:tcPr>
            <w:tcW w:w="2971" w:type="dxa"/>
            <w:tcBorders>
              <w:top w:val="double" w:sz="4" w:space="0" w:color="auto"/>
              <w:left w:val="single" w:sz="4" w:space="0" w:color="231F20"/>
            </w:tcBorders>
            <w:vAlign w:val="center"/>
          </w:tcPr>
          <w:p w:rsidR="006130D0" w:rsidRDefault="006130D0" w:rsidP="006130D0">
            <w:pPr>
              <w:pStyle w:val="TableParagraph"/>
              <w:tabs>
                <w:tab w:val="left" w:pos="700"/>
              </w:tabs>
              <w:autoSpaceDE w:val="0"/>
              <w:autoSpaceDN w:val="0"/>
              <w:spacing w:before="0"/>
              <w:ind w:left="133" w:right="83"/>
              <w:jc w:val="center"/>
              <w:rPr>
                <w:rFonts w:ascii="Times New Roman" w:eastAsia="Cambria" w:hAnsi="Times New Roman" w:cs="Times New Roman"/>
                <w:sz w:val="24"/>
                <w:lang w:val="ru-RU"/>
              </w:rPr>
            </w:pPr>
            <w:r w:rsidRPr="00EE6C1F">
              <w:rPr>
                <w:rFonts w:ascii="Times New Roman" w:eastAsia="Cambria" w:hAnsi="Times New Roman" w:cs="Times New Roman"/>
                <w:sz w:val="24"/>
                <w:lang w:val="ru-RU"/>
              </w:rPr>
              <w:t>стандартной ценой»);</w:t>
            </w:r>
          </w:p>
          <w:p w:rsidR="006130D0" w:rsidRDefault="006130D0" w:rsidP="006130D0">
            <w:pPr>
              <w:pStyle w:val="TableParagraph"/>
              <w:numPr>
                <w:ilvl w:val="0"/>
                <w:numId w:val="29"/>
              </w:numPr>
              <w:tabs>
                <w:tab w:val="left" w:pos="700"/>
              </w:tabs>
              <w:autoSpaceDE w:val="0"/>
              <w:autoSpaceDN w:val="0"/>
              <w:spacing w:before="0"/>
              <w:ind w:left="133" w:right="83" w:firstLine="0"/>
              <w:jc w:val="center"/>
              <w:rPr>
                <w:rFonts w:ascii="Times New Roman" w:eastAsia="Cambria" w:hAnsi="Times New Roman" w:cs="Times New Roman"/>
                <w:sz w:val="24"/>
                <w:lang w:val="ru-RU"/>
              </w:rPr>
            </w:pPr>
            <w:r w:rsidRPr="00EE6C1F">
              <w:rPr>
                <w:rFonts w:ascii="Times New Roman" w:eastAsia="Cambria" w:hAnsi="Times New Roman" w:cs="Times New Roman"/>
                <w:sz w:val="24"/>
                <w:lang w:val="ru-RU"/>
              </w:rPr>
              <w:t>метод определения затрат на восстановление и замещение ресурсов экосистемы (в настоящем стандарте используется термин «Метод оценки затрат, понесенных индивидом, на предотвращение неблагоприятных экологических последствий — целевые показатели для конкретных территорий»);</w:t>
            </w:r>
          </w:p>
          <w:p w:rsidR="006130D0" w:rsidRPr="006130D0" w:rsidRDefault="006130D0" w:rsidP="006130D0">
            <w:pPr>
              <w:pStyle w:val="TableParagraph"/>
              <w:numPr>
                <w:ilvl w:val="0"/>
                <w:numId w:val="29"/>
              </w:numPr>
              <w:tabs>
                <w:tab w:val="left" w:pos="700"/>
              </w:tabs>
              <w:autoSpaceDE w:val="0"/>
              <w:autoSpaceDN w:val="0"/>
              <w:spacing w:before="0"/>
              <w:ind w:left="133" w:right="83" w:firstLine="0"/>
              <w:jc w:val="center"/>
              <w:rPr>
                <w:rFonts w:ascii="Times New Roman" w:eastAsia="Cambria" w:hAnsi="Times New Roman" w:cs="Times New Roman"/>
                <w:sz w:val="24"/>
                <w:lang w:val="ru-RU"/>
              </w:rPr>
            </w:pPr>
            <w:r w:rsidRPr="006130D0">
              <w:rPr>
                <w:rFonts w:ascii="Times New Roman" w:eastAsia="Cambria" w:hAnsi="Times New Roman" w:cs="Times New Roman"/>
                <w:sz w:val="24"/>
                <w:lang w:val="ru-RU"/>
              </w:rPr>
              <w:t>стоимость болезни (COI) в той степени, в которой ее несет система обязательного медицинского обслуживания.</w:t>
            </w:r>
          </w:p>
        </w:tc>
      </w:tr>
      <w:tr w:rsidR="00EE6C1F" w:rsidRPr="00EE6C1F" w:rsidTr="00EE6C1F">
        <w:trPr>
          <w:trHeight w:val="1629"/>
        </w:trPr>
        <w:tc>
          <w:tcPr>
            <w:tcW w:w="2616" w:type="dxa"/>
            <w:tcBorders>
              <w:top w:val="single" w:sz="4" w:space="0" w:color="231F20"/>
              <w:right w:val="single" w:sz="4" w:space="0" w:color="231F20"/>
            </w:tcBorders>
            <w:vAlign w:val="center"/>
          </w:tcPr>
          <w:p w:rsidR="00D309C6" w:rsidRPr="00EE6C1F" w:rsidRDefault="00D309C6" w:rsidP="00EE6C1F">
            <w:pPr>
              <w:pStyle w:val="TableParagraph"/>
              <w:spacing w:before="0"/>
              <w:ind w:left="45" w:right="202"/>
              <w:jc w:val="center"/>
              <w:rPr>
                <w:rFonts w:ascii="Times New Roman" w:eastAsia="Cambria" w:hAnsi="Times New Roman" w:cs="Times New Roman"/>
                <w:sz w:val="24"/>
                <w:lang w:val="ru-RU"/>
              </w:rPr>
            </w:pPr>
            <w:r w:rsidRPr="00EE6C1F">
              <w:rPr>
                <w:rFonts w:ascii="Times New Roman" w:eastAsia="Cambria" w:hAnsi="Times New Roman" w:cs="Times New Roman"/>
                <w:sz w:val="24"/>
                <w:lang w:val="ru-RU"/>
              </w:rPr>
              <w:t>Методы, связанные с денежной оценкой нерыночных товаров на гипотетических (или сформированных) рынках</w:t>
            </w:r>
          </w:p>
        </w:tc>
        <w:tc>
          <w:tcPr>
            <w:tcW w:w="3769" w:type="dxa"/>
            <w:tcBorders>
              <w:top w:val="single" w:sz="4" w:space="0" w:color="231F20"/>
              <w:left w:val="single" w:sz="4" w:space="0" w:color="231F20"/>
              <w:right w:val="single" w:sz="4" w:space="0" w:color="231F20"/>
            </w:tcBorders>
            <w:vAlign w:val="center"/>
          </w:tcPr>
          <w:p w:rsidR="00EE6C1F" w:rsidRDefault="00D309C6" w:rsidP="00EE6C1F">
            <w:pPr>
              <w:pStyle w:val="TableParagraph"/>
              <w:spacing w:before="0"/>
              <w:ind w:left="75" w:right="42"/>
              <w:jc w:val="center"/>
              <w:rPr>
                <w:rFonts w:ascii="Times New Roman" w:eastAsia="Cambria" w:hAnsi="Times New Roman" w:cs="Times New Roman"/>
                <w:sz w:val="24"/>
                <w:lang w:val="ru-RU"/>
              </w:rPr>
            </w:pPr>
            <w:r w:rsidRPr="00EE6C1F">
              <w:rPr>
                <w:rFonts w:ascii="Times New Roman" w:eastAsia="Cambria" w:hAnsi="Times New Roman" w:cs="Times New Roman"/>
                <w:sz w:val="24"/>
                <w:lang w:val="ru-RU"/>
              </w:rPr>
              <w:t>Установленные методы определения потребительских предпочтений, применяемые к отдельным представителям основной части населения:</w:t>
            </w:r>
          </w:p>
          <w:p w:rsidR="00EE6C1F" w:rsidRDefault="00D309C6" w:rsidP="00EE6C1F">
            <w:pPr>
              <w:pStyle w:val="TableParagraph"/>
              <w:numPr>
                <w:ilvl w:val="0"/>
                <w:numId w:val="27"/>
              </w:numPr>
              <w:spacing w:before="0"/>
              <w:ind w:left="75" w:right="42"/>
              <w:jc w:val="center"/>
              <w:rPr>
                <w:rFonts w:ascii="Times New Roman" w:eastAsia="Cambria" w:hAnsi="Times New Roman" w:cs="Times New Roman"/>
                <w:sz w:val="24"/>
                <w:lang w:val="ru-RU"/>
              </w:rPr>
            </w:pPr>
            <w:r w:rsidRPr="00EE6C1F">
              <w:rPr>
                <w:rFonts w:ascii="Times New Roman" w:eastAsia="Cambria" w:hAnsi="Times New Roman" w:cs="Times New Roman"/>
                <w:sz w:val="24"/>
                <w:lang w:val="ru-RU"/>
              </w:rPr>
              <w:t>условная оценка;</w:t>
            </w:r>
          </w:p>
          <w:p w:rsidR="00D309C6" w:rsidRPr="00EE6C1F" w:rsidRDefault="00D309C6" w:rsidP="00EE6C1F">
            <w:pPr>
              <w:pStyle w:val="TableParagraph"/>
              <w:numPr>
                <w:ilvl w:val="0"/>
                <w:numId w:val="27"/>
              </w:numPr>
              <w:spacing w:before="0"/>
              <w:ind w:left="75" w:right="42"/>
              <w:jc w:val="center"/>
              <w:rPr>
                <w:rFonts w:ascii="Times New Roman" w:eastAsia="Cambria" w:hAnsi="Times New Roman" w:cs="Times New Roman"/>
                <w:sz w:val="24"/>
                <w:lang w:val="ru-RU"/>
              </w:rPr>
            </w:pPr>
            <w:r w:rsidRPr="00EE6C1F">
              <w:rPr>
                <w:rFonts w:ascii="Times New Roman" w:eastAsia="Cambria" w:hAnsi="Times New Roman" w:cs="Times New Roman"/>
                <w:sz w:val="24"/>
                <w:lang w:val="ru-RU"/>
              </w:rPr>
              <w:t>эксперименты с выбором альтернативных вариантов.</w:t>
            </w:r>
          </w:p>
        </w:tc>
        <w:tc>
          <w:tcPr>
            <w:tcW w:w="2971" w:type="dxa"/>
            <w:tcBorders>
              <w:top w:val="single" w:sz="4" w:space="0" w:color="231F20"/>
              <w:left w:val="single" w:sz="4" w:space="0" w:color="231F20"/>
            </w:tcBorders>
            <w:vAlign w:val="center"/>
          </w:tcPr>
          <w:p w:rsidR="00D309C6" w:rsidRPr="00EE6C1F" w:rsidRDefault="00D309C6" w:rsidP="00EE6C1F">
            <w:pPr>
              <w:pStyle w:val="TableParagraph"/>
              <w:spacing w:before="0"/>
              <w:ind w:left="103" w:right="88"/>
              <w:jc w:val="center"/>
              <w:rPr>
                <w:rFonts w:ascii="Times New Roman" w:eastAsia="Cambria" w:hAnsi="Times New Roman" w:cs="Times New Roman"/>
                <w:sz w:val="24"/>
                <w:lang w:val="ru-RU"/>
              </w:rPr>
            </w:pPr>
            <w:r w:rsidRPr="00EE6C1F">
              <w:rPr>
                <w:rFonts w:ascii="Times New Roman" w:eastAsia="Cambria" w:hAnsi="Times New Roman" w:cs="Times New Roman"/>
                <w:sz w:val="24"/>
                <w:lang w:val="ru-RU"/>
              </w:rPr>
              <w:t>Не применимо</w:t>
            </w:r>
          </w:p>
        </w:tc>
      </w:tr>
    </w:tbl>
    <w:p w:rsidR="00D309C6" w:rsidRDefault="00D309C6" w:rsidP="009701CA">
      <w:pPr>
        <w:pStyle w:val="afe"/>
        <w:spacing w:after="0"/>
        <w:rPr>
          <w:rFonts w:eastAsia="Cambria"/>
          <w:sz w:val="24"/>
          <w:szCs w:val="22"/>
          <w:lang w:eastAsia="en-US"/>
        </w:rPr>
      </w:pPr>
    </w:p>
    <w:p w:rsidR="006130D0" w:rsidRPr="009701CA" w:rsidRDefault="006130D0" w:rsidP="006130D0">
      <w:pPr>
        <w:pStyle w:val="afe"/>
        <w:spacing w:after="0"/>
        <w:ind w:firstLine="567"/>
        <w:rPr>
          <w:rFonts w:eastAsia="Cambria"/>
          <w:sz w:val="24"/>
          <w:szCs w:val="22"/>
          <w:lang w:eastAsia="en-US"/>
        </w:rPr>
      </w:pPr>
      <w:r w:rsidRPr="009701CA">
        <w:rPr>
          <w:rFonts w:eastAsia="Cambria"/>
          <w:sz w:val="24"/>
          <w:szCs w:val="22"/>
          <w:lang w:eastAsia="en-US"/>
        </w:rPr>
        <w:t xml:space="preserve">В </w:t>
      </w:r>
      <w:hyperlink w:anchor="_bookmark72" w:history="1">
        <w:r w:rsidR="00DF45A7">
          <w:rPr>
            <w:rFonts w:eastAsia="Cambria"/>
            <w:sz w:val="24"/>
            <w:szCs w:val="22"/>
            <w:lang w:eastAsia="en-US"/>
          </w:rPr>
          <w:t>т</w:t>
        </w:r>
        <w:r w:rsidRPr="009701CA">
          <w:rPr>
            <w:rFonts w:eastAsia="Cambria"/>
            <w:sz w:val="24"/>
            <w:szCs w:val="22"/>
            <w:lang w:eastAsia="en-US"/>
          </w:rPr>
          <w:t xml:space="preserve">аблице C.2 </w:t>
        </w:r>
      </w:hyperlink>
      <w:r w:rsidRPr="009701CA">
        <w:rPr>
          <w:rFonts w:eastAsia="Cambria"/>
          <w:sz w:val="24"/>
          <w:szCs w:val="22"/>
          <w:lang w:eastAsia="en-US"/>
        </w:rPr>
        <w:t xml:space="preserve">приведены стандартные методы денежной оценки для отдельных воздействий на окружающую среду в соответствии с компонентами общей экономической ценности (см. </w:t>
      </w:r>
      <w:hyperlink w:anchor="_bookmark24" w:history="1">
        <w:r w:rsidRPr="009701CA">
          <w:rPr>
            <w:rFonts w:eastAsia="Cambria"/>
            <w:sz w:val="24"/>
            <w:szCs w:val="22"/>
            <w:lang w:eastAsia="en-US"/>
          </w:rPr>
          <w:t>5.5</w:t>
        </w:r>
      </w:hyperlink>
      <w:r w:rsidRPr="009701CA">
        <w:rPr>
          <w:rFonts w:eastAsia="Cambria"/>
          <w:sz w:val="24"/>
          <w:szCs w:val="22"/>
          <w:lang w:eastAsia="en-US"/>
        </w:rPr>
        <w:t>).</w:t>
      </w:r>
    </w:p>
    <w:p w:rsidR="006130D0" w:rsidRPr="00EE6C1F" w:rsidRDefault="006130D0" w:rsidP="009701CA">
      <w:pPr>
        <w:pStyle w:val="afe"/>
        <w:spacing w:after="0"/>
        <w:rPr>
          <w:rFonts w:eastAsia="Cambria"/>
          <w:sz w:val="24"/>
          <w:szCs w:val="22"/>
          <w:lang w:eastAsia="en-US"/>
        </w:rPr>
      </w:pPr>
    </w:p>
    <w:p w:rsidR="00D309C6" w:rsidRPr="00EE6C1F" w:rsidRDefault="00D309C6" w:rsidP="00EE6C1F">
      <w:pPr>
        <w:ind w:firstLine="567"/>
        <w:jc w:val="center"/>
        <w:rPr>
          <w:rFonts w:eastAsia="Cambria"/>
          <w:b/>
          <w:sz w:val="24"/>
          <w:szCs w:val="22"/>
          <w:lang w:eastAsia="en-US"/>
        </w:rPr>
      </w:pPr>
      <w:r w:rsidRPr="00EE6C1F">
        <w:rPr>
          <w:rFonts w:eastAsia="Cambria"/>
          <w:b/>
          <w:sz w:val="24"/>
          <w:szCs w:val="22"/>
          <w:lang w:eastAsia="en-US"/>
        </w:rPr>
        <w:t xml:space="preserve">Таблица C.2 </w:t>
      </w:r>
      <w:r w:rsidR="00EE6C1F">
        <w:rPr>
          <w:rFonts w:eastAsia="Cambria"/>
          <w:b/>
          <w:sz w:val="24"/>
          <w:szCs w:val="22"/>
          <w:lang w:eastAsia="en-US"/>
        </w:rPr>
        <w:t>–</w:t>
      </w:r>
      <w:r w:rsidRPr="00EE6C1F">
        <w:rPr>
          <w:rFonts w:eastAsia="Cambria"/>
          <w:b/>
          <w:sz w:val="24"/>
          <w:szCs w:val="22"/>
          <w:lang w:eastAsia="en-US"/>
        </w:rPr>
        <w:t xml:space="preserve"> Компоненты полной экономической ценности (стоимости) и типовые методы денежной оценки</w:t>
      </w:r>
    </w:p>
    <w:p w:rsidR="00D309C6" w:rsidRPr="00EE6C1F" w:rsidRDefault="00D309C6" w:rsidP="009701CA">
      <w:pPr>
        <w:pStyle w:val="afe"/>
        <w:spacing w:after="0"/>
        <w:rPr>
          <w:rFonts w:eastAsia="Cambria"/>
          <w:sz w:val="24"/>
          <w:szCs w:val="22"/>
          <w:lang w:eastAsia="en-US"/>
        </w:rPr>
      </w:pPr>
    </w:p>
    <w:tbl>
      <w:tblPr>
        <w:tblW w:w="9351" w:type="dxa"/>
        <w:tblInd w:w="137"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2400"/>
        <w:gridCol w:w="4087"/>
        <w:gridCol w:w="2864"/>
      </w:tblGrid>
      <w:tr w:rsidR="00EE6C1F" w:rsidRPr="00EE6C1F" w:rsidTr="006C30CF">
        <w:trPr>
          <w:trHeight w:val="723"/>
        </w:trPr>
        <w:tc>
          <w:tcPr>
            <w:tcW w:w="2400" w:type="dxa"/>
            <w:tcBorders>
              <w:bottom w:val="double" w:sz="4" w:space="0" w:color="auto"/>
              <w:right w:val="single" w:sz="4" w:space="0" w:color="231F20"/>
            </w:tcBorders>
            <w:vAlign w:val="center"/>
          </w:tcPr>
          <w:p w:rsidR="006130D0" w:rsidRDefault="00D309C6" w:rsidP="00EE6C1F">
            <w:pPr>
              <w:pStyle w:val="TableParagraph"/>
              <w:spacing w:before="0"/>
              <w:jc w:val="center"/>
              <w:rPr>
                <w:rFonts w:ascii="Times New Roman" w:eastAsia="Cambria" w:hAnsi="Times New Roman" w:cs="Times New Roman"/>
                <w:b/>
                <w:sz w:val="24"/>
                <w:lang w:val="ru-RU"/>
              </w:rPr>
            </w:pPr>
            <w:r w:rsidRPr="00EE6C1F">
              <w:rPr>
                <w:rFonts w:ascii="Times New Roman" w:eastAsia="Cambria" w:hAnsi="Times New Roman" w:cs="Times New Roman"/>
                <w:b/>
                <w:sz w:val="24"/>
                <w:lang w:val="ru-RU"/>
              </w:rPr>
              <w:t xml:space="preserve">Компонент полной экономической ценности </w:t>
            </w:r>
          </w:p>
          <w:p w:rsidR="00D309C6" w:rsidRPr="00EE6C1F" w:rsidRDefault="00D309C6" w:rsidP="00427D98">
            <w:pPr>
              <w:pStyle w:val="TableParagraph"/>
              <w:spacing w:before="0"/>
              <w:jc w:val="center"/>
              <w:rPr>
                <w:rFonts w:ascii="Times New Roman" w:eastAsia="Cambria" w:hAnsi="Times New Roman" w:cs="Times New Roman"/>
                <w:b/>
                <w:sz w:val="24"/>
                <w:lang w:val="ru-RU"/>
              </w:rPr>
            </w:pPr>
            <w:r w:rsidRPr="00EE6C1F">
              <w:rPr>
                <w:rFonts w:ascii="Times New Roman" w:eastAsia="Cambria" w:hAnsi="Times New Roman" w:cs="Times New Roman"/>
                <w:b/>
                <w:sz w:val="24"/>
                <w:lang w:val="ru-RU"/>
              </w:rPr>
              <w:t xml:space="preserve">(см. </w:t>
            </w:r>
            <w:r w:rsidR="00427D98">
              <w:rPr>
                <w:rFonts w:ascii="Times New Roman" w:eastAsia="Cambria" w:hAnsi="Times New Roman" w:cs="Times New Roman"/>
                <w:b/>
                <w:sz w:val="24"/>
                <w:lang w:val="ru-RU"/>
              </w:rPr>
              <w:t>р</w:t>
            </w:r>
            <w:r w:rsidRPr="00EE6C1F">
              <w:rPr>
                <w:rFonts w:ascii="Times New Roman" w:eastAsia="Cambria" w:hAnsi="Times New Roman" w:cs="Times New Roman"/>
                <w:b/>
                <w:sz w:val="24"/>
                <w:lang w:val="ru-RU"/>
              </w:rPr>
              <w:t>исунок 1)</w:t>
            </w:r>
          </w:p>
        </w:tc>
        <w:tc>
          <w:tcPr>
            <w:tcW w:w="4087" w:type="dxa"/>
            <w:tcBorders>
              <w:left w:val="single" w:sz="4" w:space="0" w:color="231F20"/>
              <w:bottom w:val="double" w:sz="4" w:space="0" w:color="auto"/>
              <w:right w:val="single" w:sz="4" w:space="0" w:color="231F20"/>
            </w:tcBorders>
            <w:vAlign w:val="center"/>
          </w:tcPr>
          <w:p w:rsidR="00D309C6" w:rsidRPr="00EE6C1F" w:rsidRDefault="00D309C6" w:rsidP="00EE6C1F">
            <w:pPr>
              <w:pStyle w:val="TableParagraph"/>
              <w:spacing w:before="0"/>
              <w:jc w:val="center"/>
              <w:rPr>
                <w:rFonts w:ascii="Times New Roman" w:eastAsia="Cambria" w:hAnsi="Times New Roman" w:cs="Times New Roman"/>
                <w:b/>
                <w:sz w:val="24"/>
                <w:lang w:val="ru-RU"/>
              </w:rPr>
            </w:pPr>
            <w:r w:rsidRPr="00EE6C1F">
              <w:rPr>
                <w:rFonts w:ascii="Times New Roman" w:eastAsia="Cambria" w:hAnsi="Times New Roman" w:cs="Times New Roman"/>
                <w:b/>
                <w:sz w:val="24"/>
                <w:lang w:val="ru-RU"/>
              </w:rPr>
              <w:t>Примеры оцениваемых воздействий на окружающую среду</w:t>
            </w:r>
          </w:p>
        </w:tc>
        <w:tc>
          <w:tcPr>
            <w:tcW w:w="2864" w:type="dxa"/>
            <w:tcBorders>
              <w:left w:val="single" w:sz="4" w:space="0" w:color="231F20"/>
              <w:bottom w:val="double" w:sz="4" w:space="0" w:color="auto"/>
            </w:tcBorders>
            <w:vAlign w:val="center"/>
          </w:tcPr>
          <w:p w:rsidR="00D309C6" w:rsidRPr="00EE6C1F" w:rsidRDefault="00D309C6" w:rsidP="00EE6C1F">
            <w:pPr>
              <w:pStyle w:val="TableParagraph"/>
              <w:spacing w:before="0"/>
              <w:jc w:val="center"/>
              <w:rPr>
                <w:rFonts w:ascii="Times New Roman" w:eastAsia="Cambria" w:hAnsi="Times New Roman" w:cs="Times New Roman"/>
                <w:b/>
                <w:sz w:val="24"/>
                <w:lang w:val="ru-RU"/>
              </w:rPr>
            </w:pPr>
            <w:r w:rsidRPr="00EE6C1F">
              <w:rPr>
                <w:rFonts w:ascii="Times New Roman" w:eastAsia="Cambria" w:hAnsi="Times New Roman" w:cs="Times New Roman"/>
                <w:b/>
                <w:sz w:val="24"/>
                <w:lang w:val="ru-RU"/>
              </w:rPr>
              <w:t>Стандартные методы денежной оценки</w:t>
            </w:r>
          </w:p>
        </w:tc>
      </w:tr>
      <w:tr w:rsidR="00EE6C1F" w:rsidRPr="00EE6C1F" w:rsidTr="006130D0">
        <w:trPr>
          <w:trHeight w:val="813"/>
        </w:trPr>
        <w:tc>
          <w:tcPr>
            <w:tcW w:w="2400" w:type="dxa"/>
            <w:tcBorders>
              <w:top w:val="double" w:sz="4" w:space="0" w:color="auto"/>
              <w:bottom w:val="nil"/>
              <w:right w:val="single" w:sz="4" w:space="0" w:color="231F20"/>
            </w:tcBorders>
            <w:vAlign w:val="center"/>
          </w:tcPr>
          <w:p w:rsidR="006130D0" w:rsidRPr="00EE6C1F" w:rsidRDefault="00D309C6" w:rsidP="006130D0">
            <w:pPr>
              <w:pStyle w:val="TableParagraph"/>
              <w:spacing w:before="0"/>
              <w:jc w:val="center"/>
              <w:rPr>
                <w:rFonts w:ascii="Times New Roman" w:eastAsia="Cambria" w:hAnsi="Times New Roman" w:cs="Times New Roman"/>
                <w:sz w:val="24"/>
                <w:lang w:val="ru-RU"/>
              </w:rPr>
            </w:pPr>
            <w:r w:rsidRPr="00EE6C1F">
              <w:rPr>
                <w:rFonts w:ascii="Times New Roman" w:eastAsia="Cambria" w:hAnsi="Times New Roman" w:cs="Times New Roman"/>
                <w:sz w:val="24"/>
                <w:lang w:val="ru-RU"/>
              </w:rPr>
              <w:t>Стоимость прямого использования</w:t>
            </w:r>
          </w:p>
        </w:tc>
        <w:tc>
          <w:tcPr>
            <w:tcW w:w="4087" w:type="dxa"/>
            <w:tcBorders>
              <w:top w:val="double" w:sz="4" w:space="0" w:color="auto"/>
              <w:left w:val="single" w:sz="4" w:space="0" w:color="231F20"/>
              <w:bottom w:val="nil"/>
              <w:right w:val="single" w:sz="4" w:space="0" w:color="231F20"/>
            </w:tcBorders>
            <w:vAlign w:val="center"/>
          </w:tcPr>
          <w:p w:rsidR="00D309C6" w:rsidRPr="00EE6C1F" w:rsidRDefault="00D309C6" w:rsidP="006130D0">
            <w:pPr>
              <w:pStyle w:val="TableParagraph"/>
              <w:spacing w:before="0"/>
              <w:ind w:right="172"/>
              <w:jc w:val="center"/>
              <w:rPr>
                <w:rFonts w:ascii="Times New Roman" w:eastAsia="Cambria" w:hAnsi="Times New Roman" w:cs="Times New Roman"/>
                <w:sz w:val="24"/>
                <w:lang w:val="ru-RU"/>
              </w:rPr>
            </w:pPr>
            <w:r w:rsidRPr="00EE6C1F">
              <w:rPr>
                <w:rFonts w:ascii="Times New Roman" w:eastAsia="Cambria" w:hAnsi="Times New Roman" w:cs="Times New Roman"/>
                <w:sz w:val="24"/>
                <w:lang w:val="ru-RU"/>
              </w:rPr>
              <w:t xml:space="preserve">Стоимость ресурсов, связанных с воздействием на здоровье людей: прямые затраты на медицинское и немедицинское обслуживание </w:t>
            </w:r>
          </w:p>
        </w:tc>
        <w:tc>
          <w:tcPr>
            <w:tcW w:w="2864" w:type="dxa"/>
            <w:tcBorders>
              <w:top w:val="double" w:sz="4" w:space="0" w:color="auto"/>
              <w:left w:val="single" w:sz="4" w:space="0" w:color="231F20"/>
              <w:bottom w:val="nil"/>
            </w:tcBorders>
            <w:vAlign w:val="center"/>
          </w:tcPr>
          <w:p w:rsidR="00D309C6" w:rsidRPr="006130D0" w:rsidRDefault="006130D0" w:rsidP="006130D0">
            <w:pPr>
              <w:pStyle w:val="TableParagraph"/>
              <w:tabs>
                <w:tab w:val="left" w:pos="452"/>
                <w:tab w:val="left" w:pos="453"/>
              </w:tabs>
              <w:autoSpaceDE w:val="0"/>
              <w:autoSpaceDN w:val="0"/>
              <w:spacing w:before="0"/>
              <w:ind w:left="29" w:right="69"/>
              <w:jc w:val="center"/>
              <w:rPr>
                <w:rFonts w:ascii="Times New Roman" w:eastAsia="Cambria" w:hAnsi="Times New Roman" w:cs="Times New Roman"/>
                <w:sz w:val="24"/>
                <w:lang w:val="ru-RU"/>
              </w:rPr>
            </w:pPr>
            <w:r>
              <w:rPr>
                <w:rFonts w:ascii="Times New Roman" w:eastAsia="Cambria" w:hAnsi="Times New Roman" w:cs="Times New Roman"/>
                <w:sz w:val="24"/>
                <w:lang w:val="ru-RU"/>
              </w:rPr>
              <w:t xml:space="preserve">- </w:t>
            </w:r>
            <w:r w:rsidR="00D309C6" w:rsidRPr="00EE6C1F">
              <w:rPr>
                <w:rFonts w:ascii="Times New Roman" w:eastAsia="Cambria" w:hAnsi="Times New Roman" w:cs="Times New Roman"/>
                <w:sz w:val="24"/>
                <w:lang w:val="ru-RU"/>
              </w:rPr>
              <w:t>Рыночные цены на продаваемые товары (в частности, стоимость болезни без</w:t>
            </w:r>
          </w:p>
        </w:tc>
      </w:tr>
      <w:tr w:rsidR="006130D0" w:rsidRPr="00EE6C1F" w:rsidTr="006130D0">
        <w:trPr>
          <w:trHeight w:val="378"/>
        </w:trPr>
        <w:tc>
          <w:tcPr>
            <w:tcW w:w="9351" w:type="dxa"/>
            <w:gridSpan w:val="3"/>
            <w:tcBorders>
              <w:top w:val="nil"/>
              <w:left w:val="nil"/>
              <w:bottom w:val="single" w:sz="4" w:space="0" w:color="231F20"/>
              <w:right w:val="nil"/>
            </w:tcBorders>
            <w:vAlign w:val="center"/>
          </w:tcPr>
          <w:p w:rsidR="006130D0" w:rsidRPr="006130D0" w:rsidRDefault="006130D0" w:rsidP="006130D0">
            <w:pPr>
              <w:pStyle w:val="TableParagraph"/>
              <w:spacing w:before="0"/>
              <w:ind w:left="103" w:right="88"/>
              <w:jc w:val="center"/>
              <w:rPr>
                <w:rFonts w:ascii="Times New Roman" w:eastAsia="Cambria" w:hAnsi="Times New Roman" w:cs="Times New Roman"/>
                <w:i/>
                <w:sz w:val="24"/>
                <w:lang w:val="ru-RU"/>
              </w:rPr>
            </w:pPr>
            <w:r>
              <w:rPr>
                <w:rFonts w:ascii="Times New Roman" w:eastAsia="Cambria" w:hAnsi="Times New Roman" w:cs="Times New Roman"/>
                <w:i/>
                <w:sz w:val="24"/>
                <w:lang w:val="ru-RU"/>
              </w:rPr>
              <w:lastRenderedPageBreak/>
              <w:t>Продолжение</w:t>
            </w:r>
            <w:r w:rsidRPr="006130D0">
              <w:rPr>
                <w:rFonts w:ascii="Times New Roman" w:eastAsia="Cambria" w:hAnsi="Times New Roman" w:cs="Times New Roman"/>
                <w:i/>
                <w:sz w:val="24"/>
                <w:lang w:val="ru-RU"/>
              </w:rPr>
              <w:t xml:space="preserve"> таблицы С.</w:t>
            </w:r>
            <w:r>
              <w:rPr>
                <w:rFonts w:ascii="Times New Roman" w:eastAsia="Cambria" w:hAnsi="Times New Roman" w:cs="Times New Roman"/>
                <w:i/>
                <w:sz w:val="24"/>
                <w:lang w:val="ru-RU"/>
              </w:rPr>
              <w:t>2</w:t>
            </w:r>
          </w:p>
        </w:tc>
      </w:tr>
      <w:tr w:rsidR="006130D0" w:rsidRPr="00EE6C1F" w:rsidTr="006130D0">
        <w:trPr>
          <w:trHeight w:val="953"/>
        </w:trPr>
        <w:tc>
          <w:tcPr>
            <w:tcW w:w="2400" w:type="dxa"/>
            <w:tcBorders>
              <w:top w:val="nil"/>
              <w:bottom w:val="double" w:sz="4" w:space="0" w:color="auto"/>
              <w:right w:val="single" w:sz="4" w:space="0" w:color="231F20"/>
            </w:tcBorders>
            <w:vAlign w:val="center"/>
          </w:tcPr>
          <w:p w:rsidR="006130D0" w:rsidRDefault="006130D0" w:rsidP="006130D0">
            <w:pPr>
              <w:pStyle w:val="TableParagraph"/>
              <w:spacing w:before="0"/>
              <w:jc w:val="center"/>
              <w:rPr>
                <w:rFonts w:ascii="Times New Roman" w:eastAsia="Cambria" w:hAnsi="Times New Roman" w:cs="Times New Roman"/>
                <w:b/>
                <w:sz w:val="24"/>
                <w:lang w:val="ru-RU"/>
              </w:rPr>
            </w:pPr>
            <w:r w:rsidRPr="00EE6C1F">
              <w:rPr>
                <w:rFonts w:ascii="Times New Roman" w:eastAsia="Cambria" w:hAnsi="Times New Roman" w:cs="Times New Roman"/>
                <w:b/>
                <w:sz w:val="24"/>
                <w:lang w:val="ru-RU"/>
              </w:rPr>
              <w:t xml:space="preserve">Компонент полной экономической ценности </w:t>
            </w:r>
          </w:p>
          <w:p w:rsidR="006130D0" w:rsidRPr="00EE6C1F" w:rsidRDefault="006130D0" w:rsidP="006130D0">
            <w:pPr>
              <w:pStyle w:val="TableParagraph"/>
              <w:spacing w:before="0"/>
              <w:jc w:val="center"/>
              <w:rPr>
                <w:rFonts w:ascii="Times New Roman" w:eastAsia="Cambria" w:hAnsi="Times New Roman" w:cs="Times New Roman"/>
                <w:b/>
                <w:sz w:val="24"/>
                <w:lang w:val="ru-RU"/>
              </w:rPr>
            </w:pPr>
            <w:r w:rsidRPr="00EE6C1F">
              <w:rPr>
                <w:rFonts w:ascii="Times New Roman" w:eastAsia="Cambria" w:hAnsi="Times New Roman" w:cs="Times New Roman"/>
                <w:b/>
                <w:sz w:val="24"/>
                <w:lang w:val="ru-RU"/>
              </w:rPr>
              <w:t xml:space="preserve">(см. </w:t>
            </w:r>
            <w:r w:rsidR="00427D98">
              <w:rPr>
                <w:rFonts w:ascii="Times New Roman" w:eastAsia="Cambria" w:hAnsi="Times New Roman" w:cs="Times New Roman"/>
                <w:b/>
                <w:sz w:val="24"/>
                <w:lang w:val="ru-RU"/>
              </w:rPr>
              <w:t>р</w:t>
            </w:r>
            <w:r w:rsidRPr="00EE6C1F">
              <w:rPr>
                <w:rFonts w:ascii="Times New Roman" w:eastAsia="Cambria" w:hAnsi="Times New Roman" w:cs="Times New Roman"/>
                <w:b/>
                <w:sz w:val="24"/>
                <w:lang w:val="ru-RU"/>
              </w:rPr>
              <w:t>исунок 1)</w:t>
            </w:r>
          </w:p>
        </w:tc>
        <w:tc>
          <w:tcPr>
            <w:tcW w:w="4087" w:type="dxa"/>
            <w:tcBorders>
              <w:top w:val="single" w:sz="4" w:space="0" w:color="231F20"/>
              <w:left w:val="single" w:sz="4" w:space="0" w:color="231F20"/>
              <w:bottom w:val="double" w:sz="4" w:space="0" w:color="auto"/>
              <w:right w:val="single" w:sz="4" w:space="0" w:color="231F20"/>
            </w:tcBorders>
            <w:vAlign w:val="center"/>
          </w:tcPr>
          <w:p w:rsidR="006130D0" w:rsidRPr="00EE6C1F" w:rsidRDefault="006130D0" w:rsidP="006130D0">
            <w:pPr>
              <w:pStyle w:val="TableParagraph"/>
              <w:spacing w:before="0"/>
              <w:jc w:val="center"/>
              <w:rPr>
                <w:rFonts w:ascii="Times New Roman" w:eastAsia="Cambria" w:hAnsi="Times New Roman" w:cs="Times New Roman"/>
                <w:b/>
                <w:sz w:val="24"/>
                <w:lang w:val="ru-RU"/>
              </w:rPr>
            </w:pPr>
            <w:r w:rsidRPr="00EE6C1F">
              <w:rPr>
                <w:rFonts w:ascii="Times New Roman" w:eastAsia="Cambria" w:hAnsi="Times New Roman" w:cs="Times New Roman"/>
                <w:b/>
                <w:sz w:val="24"/>
                <w:lang w:val="ru-RU"/>
              </w:rPr>
              <w:t>Примеры оцениваемых воздействий на окружающую среду</w:t>
            </w:r>
          </w:p>
        </w:tc>
        <w:tc>
          <w:tcPr>
            <w:tcW w:w="2864" w:type="dxa"/>
            <w:tcBorders>
              <w:top w:val="single" w:sz="4" w:space="0" w:color="231F20"/>
              <w:left w:val="single" w:sz="4" w:space="0" w:color="231F20"/>
              <w:bottom w:val="double" w:sz="4" w:space="0" w:color="auto"/>
            </w:tcBorders>
            <w:vAlign w:val="center"/>
          </w:tcPr>
          <w:p w:rsidR="006130D0" w:rsidRPr="00EE6C1F" w:rsidRDefault="006130D0" w:rsidP="006130D0">
            <w:pPr>
              <w:pStyle w:val="TableParagraph"/>
              <w:spacing w:before="0"/>
              <w:jc w:val="center"/>
              <w:rPr>
                <w:rFonts w:ascii="Times New Roman" w:eastAsia="Cambria" w:hAnsi="Times New Roman" w:cs="Times New Roman"/>
                <w:b/>
                <w:sz w:val="24"/>
                <w:lang w:val="ru-RU"/>
              </w:rPr>
            </w:pPr>
            <w:r w:rsidRPr="00EE6C1F">
              <w:rPr>
                <w:rFonts w:ascii="Times New Roman" w:eastAsia="Cambria" w:hAnsi="Times New Roman" w:cs="Times New Roman"/>
                <w:b/>
                <w:sz w:val="24"/>
                <w:lang w:val="ru-RU"/>
              </w:rPr>
              <w:t>Стандартные методы денежной оценки</w:t>
            </w:r>
          </w:p>
        </w:tc>
      </w:tr>
      <w:tr w:rsidR="006130D0" w:rsidRPr="00EE6C1F" w:rsidTr="006130D0">
        <w:trPr>
          <w:trHeight w:val="953"/>
        </w:trPr>
        <w:tc>
          <w:tcPr>
            <w:tcW w:w="2400" w:type="dxa"/>
            <w:vMerge w:val="restart"/>
            <w:tcBorders>
              <w:top w:val="double" w:sz="4" w:space="0" w:color="auto"/>
              <w:right w:val="single" w:sz="4" w:space="0" w:color="231F20"/>
            </w:tcBorders>
            <w:vAlign w:val="center"/>
          </w:tcPr>
          <w:p w:rsidR="006130D0" w:rsidRPr="00EE6C1F" w:rsidRDefault="006130D0" w:rsidP="006130D0">
            <w:pPr>
              <w:jc w:val="center"/>
              <w:rPr>
                <w:rFonts w:eastAsia="Cambria"/>
                <w:sz w:val="24"/>
                <w:szCs w:val="22"/>
                <w:lang w:eastAsia="en-US"/>
              </w:rPr>
            </w:pPr>
          </w:p>
        </w:tc>
        <w:tc>
          <w:tcPr>
            <w:tcW w:w="4087" w:type="dxa"/>
            <w:tcBorders>
              <w:top w:val="double" w:sz="4" w:space="0" w:color="auto"/>
              <w:left w:val="single" w:sz="4" w:space="0" w:color="231F20"/>
              <w:bottom w:val="single" w:sz="4" w:space="0" w:color="231F20"/>
              <w:right w:val="single" w:sz="4" w:space="0" w:color="231F20"/>
            </w:tcBorders>
            <w:vAlign w:val="center"/>
          </w:tcPr>
          <w:p w:rsidR="006130D0" w:rsidRPr="00EE6C1F" w:rsidRDefault="006130D0" w:rsidP="006130D0">
            <w:pPr>
              <w:pStyle w:val="TableParagraph"/>
              <w:spacing w:before="0"/>
              <w:ind w:right="172"/>
              <w:jc w:val="center"/>
              <w:rPr>
                <w:rFonts w:ascii="Times New Roman" w:eastAsia="Cambria" w:hAnsi="Times New Roman" w:cs="Times New Roman"/>
                <w:sz w:val="24"/>
                <w:lang w:val="ru-RU"/>
              </w:rPr>
            </w:pPr>
            <w:r w:rsidRPr="00EE6C1F">
              <w:rPr>
                <w:rFonts w:ascii="Times New Roman" w:eastAsia="Cambria" w:hAnsi="Times New Roman" w:cs="Times New Roman"/>
                <w:sz w:val="24"/>
                <w:lang w:val="ru-RU"/>
              </w:rPr>
              <w:t>(например, затраты на уход за детьми), затраты, связанные с лечением от неблагоприятного воздействия на окружающую среду на здоровье людей</w:t>
            </w:r>
          </w:p>
        </w:tc>
        <w:tc>
          <w:tcPr>
            <w:tcW w:w="2864" w:type="dxa"/>
            <w:tcBorders>
              <w:top w:val="double" w:sz="4" w:space="0" w:color="auto"/>
              <w:left w:val="single" w:sz="4" w:space="0" w:color="231F20"/>
              <w:bottom w:val="single" w:sz="4" w:space="0" w:color="231F20"/>
            </w:tcBorders>
            <w:vAlign w:val="center"/>
          </w:tcPr>
          <w:p w:rsidR="006130D0" w:rsidRPr="00EE6C1F" w:rsidRDefault="006130D0" w:rsidP="006130D0">
            <w:pPr>
              <w:pStyle w:val="TableParagraph"/>
              <w:tabs>
                <w:tab w:val="left" w:pos="452"/>
                <w:tab w:val="left" w:pos="453"/>
              </w:tabs>
              <w:autoSpaceDE w:val="0"/>
              <w:autoSpaceDN w:val="0"/>
              <w:spacing w:before="0"/>
              <w:ind w:left="29" w:right="69"/>
              <w:jc w:val="center"/>
              <w:rPr>
                <w:rFonts w:ascii="Times New Roman" w:eastAsia="Cambria" w:hAnsi="Times New Roman" w:cs="Times New Roman"/>
                <w:sz w:val="24"/>
                <w:lang w:val="ru-RU"/>
              </w:rPr>
            </w:pPr>
            <w:r w:rsidRPr="00EE6C1F">
              <w:rPr>
                <w:rFonts w:ascii="Times New Roman" w:eastAsia="Cambria" w:hAnsi="Times New Roman" w:cs="Times New Roman"/>
                <w:sz w:val="24"/>
                <w:lang w:val="ru-RU"/>
              </w:rPr>
              <w:t>альтернативных издержек).</w:t>
            </w:r>
          </w:p>
          <w:p w:rsidR="006130D0" w:rsidRDefault="006130D0" w:rsidP="006130D0">
            <w:pPr>
              <w:pStyle w:val="TableParagraph"/>
              <w:tabs>
                <w:tab w:val="left" w:pos="452"/>
                <w:tab w:val="left" w:pos="453"/>
              </w:tabs>
              <w:autoSpaceDE w:val="0"/>
              <w:autoSpaceDN w:val="0"/>
              <w:spacing w:before="0"/>
              <w:ind w:left="29"/>
              <w:jc w:val="center"/>
              <w:rPr>
                <w:rFonts w:ascii="Times New Roman" w:eastAsia="Cambria" w:hAnsi="Times New Roman" w:cs="Times New Roman"/>
                <w:sz w:val="24"/>
                <w:lang w:val="ru-RU"/>
              </w:rPr>
            </w:pPr>
            <w:r>
              <w:rPr>
                <w:rFonts w:ascii="Times New Roman" w:eastAsia="Cambria" w:hAnsi="Times New Roman" w:cs="Times New Roman"/>
                <w:sz w:val="24"/>
                <w:lang w:val="ru-RU"/>
              </w:rPr>
              <w:t xml:space="preserve">- </w:t>
            </w:r>
            <w:r w:rsidRPr="00EE6C1F">
              <w:rPr>
                <w:rFonts w:ascii="Times New Roman" w:eastAsia="Cambria" w:hAnsi="Times New Roman" w:cs="Times New Roman"/>
                <w:sz w:val="24"/>
                <w:lang w:val="ru-RU"/>
              </w:rPr>
              <w:t>Затраты отдельного лица на предотвращение неблагоприятных экологических последствий</w:t>
            </w:r>
          </w:p>
        </w:tc>
      </w:tr>
      <w:tr w:rsidR="006130D0" w:rsidRPr="00EE6C1F" w:rsidTr="007B4702">
        <w:trPr>
          <w:trHeight w:val="953"/>
        </w:trPr>
        <w:tc>
          <w:tcPr>
            <w:tcW w:w="2400" w:type="dxa"/>
            <w:vMerge/>
            <w:tcBorders>
              <w:right w:val="single" w:sz="4" w:space="0" w:color="231F20"/>
            </w:tcBorders>
            <w:vAlign w:val="center"/>
          </w:tcPr>
          <w:p w:rsidR="006130D0" w:rsidRPr="00EE6C1F" w:rsidRDefault="006130D0" w:rsidP="006130D0">
            <w:pPr>
              <w:jc w:val="center"/>
              <w:rPr>
                <w:rFonts w:eastAsia="Cambria"/>
                <w:sz w:val="24"/>
                <w:szCs w:val="22"/>
                <w:lang w:eastAsia="en-US"/>
              </w:rPr>
            </w:pPr>
          </w:p>
        </w:tc>
        <w:tc>
          <w:tcPr>
            <w:tcW w:w="4087" w:type="dxa"/>
            <w:tcBorders>
              <w:top w:val="single" w:sz="4" w:space="0" w:color="231F20"/>
              <w:left w:val="single" w:sz="4" w:space="0" w:color="231F20"/>
              <w:bottom w:val="single" w:sz="4" w:space="0" w:color="231F20"/>
              <w:right w:val="single" w:sz="4" w:space="0" w:color="231F20"/>
            </w:tcBorders>
            <w:vAlign w:val="center"/>
          </w:tcPr>
          <w:p w:rsidR="006130D0" w:rsidRPr="00EE6C1F" w:rsidRDefault="006130D0" w:rsidP="006130D0">
            <w:pPr>
              <w:pStyle w:val="TableParagraph"/>
              <w:spacing w:before="0"/>
              <w:ind w:right="172"/>
              <w:jc w:val="center"/>
              <w:rPr>
                <w:rFonts w:ascii="Times New Roman" w:eastAsia="Cambria" w:hAnsi="Times New Roman" w:cs="Times New Roman"/>
                <w:sz w:val="24"/>
                <w:lang w:val="ru-RU"/>
              </w:rPr>
            </w:pPr>
            <w:r w:rsidRPr="00EE6C1F">
              <w:rPr>
                <w:rFonts w:ascii="Times New Roman" w:eastAsia="Cambria" w:hAnsi="Times New Roman" w:cs="Times New Roman"/>
                <w:sz w:val="24"/>
                <w:lang w:val="ru-RU"/>
              </w:rPr>
              <w:t>Альтернативные издержки, связанные с воздействиями на окружающую среду на здоровье людей, т. е. издержки из-за снижения эффективности производства и увеличения времени простоев (в целом — упущенные доходы отдельного человека)</w:t>
            </w:r>
          </w:p>
        </w:tc>
        <w:tc>
          <w:tcPr>
            <w:tcW w:w="2864" w:type="dxa"/>
            <w:tcBorders>
              <w:top w:val="single" w:sz="4" w:space="0" w:color="231F20"/>
              <w:left w:val="single" w:sz="4" w:space="0" w:color="231F20"/>
              <w:bottom w:val="single" w:sz="4" w:space="0" w:color="231F20"/>
            </w:tcBorders>
            <w:vAlign w:val="center"/>
          </w:tcPr>
          <w:p w:rsidR="006130D0" w:rsidRDefault="006130D0" w:rsidP="006130D0">
            <w:pPr>
              <w:pStyle w:val="TableParagraph"/>
              <w:tabs>
                <w:tab w:val="left" w:pos="452"/>
                <w:tab w:val="left" w:pos="453"/>
              </w:tabs>
              <w:autoSpaceDE w:val="0"/>
              <w:autoSpaceDN w:val="0"/>
              <w:spacing w:before="0"/>
              <w:ind w:left="29"/>
              <w:jc w:val="center"/>
              <w:rPr>
                <w:rFonts w:ascii="Times New Roman" w:eastAsia="Cambria" w:hAnsi="Times New Roman" w:cs="Times New Roman"/>
                <w:sz w:val="24"/>
                <w:lang w:val="ru-RU"/>
              </w:rPr>
            </w:pPr>
            <w:r>
              <w:rPr>
                <w:rFonts w:ascii="Times New Roman" w:eastAsia="Cambria" w:hAnsi="Times New Roman" w:cs="Times New Roman"/>
                <w:sz w:val="24"/>
                <w:lang w:val="ru-RU"/>
              </w:rPr>
              <w:t xml:space="preserve">- </w:t>
            </w:r>
            <w:r w:rsidRPr="00EE6C1F">
              <w:rPr>
                <w:rFonts w:ascii="Times New Roman" w:eastAsia="Cambria" w:hAnsi="Times New Roman" w:cs="Times New Roman"/>
                <w:sz w:val="24"/>
                <w:lang w:val="ru-RU"/>
              </w:rPr>
              <w:t>Ценообразование на рынках труда с учетом комфортности окружающей среды.</w:t>
            </w:r>
          </w:p>
          <w:p w:rsidR="006130D0" w:rsidRPr="00EE6C1F" w:rsidRDefault="006130D0" w:rsidP="006130D0">
            <w:pPr>
              <w:pStyle w:val="TableParagraph"/>
              <w:tabs>
                <w:tab w:val="left" w:pos="452"/>
                <w:tab w:val="left" w:pos="453"/>
              </w:tabs>
              <w:autoSpaceDE w:val="0"/>
              <w:autoSpaceDN w:val="0"/>
              <w:spacing w:before="0"/>
              <w:ind w:left="29"/>
              <w:jc w:val="center"/>
              <w:rPr>
                <w:rFonts w:ascii="Times New Roman" w:eastAsia="Cambria" w:hAnsi="Times New Roman" w:cs="Times New Roman"/>
                <w:sz w:val="24"/>
                <w:lang w:val="ru-RU"/>
              </w:rPr>
            </w:pPr>
            <w:r>
              <w:rPr>
                <w:rFonts w:ascii="Times New Roman" w:eastAsia="Cambria" w:hAnsi="Times New Roman" w:cs="Times New Roman"/>
                <w:sz w:val="24"/>
                <w:lang w:val="ru-RU"/>
              </w:rPr>
              <w:t xml:space="preserve">- </w:t>
            </w:r>
            <w:r w:rsidRPr="00EE6C1F">
              <w:rPr>
                <w:rFonts w:ascii="Times New Roman" w:eastAsia="Cambria" w:hAnsi="Times New Roman" w:cs="Times New Roman"/>
                <w:sz w:val="24"/>
                <w:lang w:val="ru-RU"/>
              </w:rPr>
              <w:t>Установленные методы определения потребительских предпочтений</w:t>
            </w:r>
          </w:p>
        </w:tc>
      </w:tr>
      <w:tr w:rsidR="006130D0" w:rsidRPr="00EE6C1F" w:rsidTr="007B4702">
        <w:trPr>
          <w:trHeight w:val="733"/>
        </w:trPr>
        <w:tc>
          <w:tcPr>
            <w:tcW w:w="2400" w:type="dxa"/>
            <w:vMerge/>
            <w:tcBorders>
              <w:right w:val="single" w:sz="4" w:space="0" w:color="231F20"/>
            </w:tcBorders>
            <w:vAlign w:val="center"/>
          </w:tcPr>
          <w:p w:rsidR="006130D0" w:rsidRPr="00EE6C1F" w:rsidRDefault="006130D0" w:rsidP="006130D0">
            <w:pPr>
              <w:jc w:val="center"/>
              <w:rPr>
                <w:rFonts w:eastAsia="Cambria"/>
                <w:sz w:val="24"/>
                <w:szCs w:val="22"/>
                <w:lang w:eastAsia="en-US"/>
              </w:rPr>
            </w:pPr>
          </w:p>
        </w:tc>
        <w:tc>
          <w:tcPr>
            <w:tcW w:w="4087" w:type="dxa"/>
            <w:tcBorders>
              <w:top w:val="single" w:sz="4" w:space="0" w:color="231F20"/>
              <w:left w:val="single" w:sz="4" w:space="0" w:color="231F20"/>
              <w:bottom w:val="single" w:sz="4" w:space="0" w:color="231F20"/>
              <w:right w:val="single" w:sz="4" w:space="0" w:color="231F20"/>
            </w:tcBorders>
            <w:vAlign w:val="center"/>
          </w:tcPr>
          <w:p w:rsidR="006130D0" w:rsidRPr="00EE6C1F" w:rsidRDefault="006130D0" w:rsidP="006130D0">
            <w:pPr>
              <w:pStyle w:val="TableParagraph"/>
              <w:spacing w:before="0"/>
              <w:jc w:val="center"/>
              <w:rPr>
                <w:rFonts w:ascii="Times New Roman" w:eastAsia="Cambria" w:hAnsi="Times New Roman" w:cs="Times New Roman"/>
                <w:sz w:val="24"/>
                <w:lang w:val="ru-RU"/>
              </w:rPr>
            </w:pPr>
            <w:r w:rsidRPr="00EE6C1F">
              <w:rPr>
                <w:rFonts w:ascii="Times New Roman" w:eastAsia="Cambria" w:hAnsi="Times New Roman" w:cs="Times New Roman"/>
                <w:sz w:val="24"/>
                <w:lang w:val="ru-RU"/>
              </w:rPr>
              <w:t>Расходы, связанные с потерей полезности из-за неблагоприятных воздействий на окружающую среду на здоровье людей, а также с болью, страданиями, дискомфортом и беспокойством</w:t>
            </w:r>
          </w:p>
        </w:tc>
        <w:tc>
          <w:tcPr>
            <w:tcW w:w="2864" w:type="dxa"/>
            <w:tcBorders>
              <w:top w:val="single" w:sz="4" w:space="0" w:color="231F20"/>
              <w:left w:val="single" w:sz="4" w:space="0" w:color="231F20"/>
              <w:bottom w:val="single" w:sz="4" w:space="0" w:color="231F20"/>
            </w:tcBorders>
            <w:vAlign w:val="center"/>
          </w:tcPr>
          <w:p w:rsidR="006130D0" w:rsidRPr="00EE6C1F" w:rsidRDefault="006130D0" w:rsidP="006130D0">
            <w:pPr>
              <w:pStyle w:val="TableParagraph"/>
              <w:spacing w:before="0"/>
              <w:ind w:firstLine="29"/>
              <w:jc w:val="center"/>
              <w:rPr>
                <w:rFonts w:ascii="Times New Roman" w:eastAsia="Cambria" w:hAnsi="Times New Roman" w:cs="Times New Roman"/>
                <w:sz w:val="24"/>
                <w:lang w:val="ru-RU"/>
              </w:rPr>
            </w:pPr>
            <w:r w:rsidRPr="00EE6C1F">
              <w:rPr>
                <w:rFonts w:ascii="Times New Roman" w:eastAsia="Cambria" w:hAnsi="Times New Roman" w:cs="Times New Roman"/>
                <w:sz w:val="24"/>
                <w:lang w:val="ru-RU"/>
              </w:rPr>
              <w:t>Установленные методы определения потребительских предпочтений</w:t>
            </w:r>
          </w:p>
        </w:tc>
      </w:tr>
      <w:tr w:rsidR="006130D0" w:rsidRPr="00EE6C1F" w:rsidTr="007B4702">
        <w:trPr>
          <w:trHeight w:val="1506"/>
        </w:trPr>
        <w:tc>
          <w:tcPr>
            <w:tcW w:w="2400" w:type="dxa"/>
            <w:vMerge/>
            <w:tcBorders>
              <w:bottom w:val="single" w:sz="4" w:space="0" w:color="231F20"/>
              <w:right w:val="single" w:sz="4" w:space="0" w:color="231F20"/>
            </w:tcBorders>
            <w:vAlign w:val="center"/>
          </w:tcPr>
          <w:p w:rsidR="006130D0" w:rsidRPr="00EE6C1F" w:rsidRDefault="006130D0" w:rsidP="006130D0">
            <w:pPr>
              <w:jc w:val="center"/>
              <w:rPr>
                <w:rFonts w:eastAsia="Cambria"/>
                <w:sz w:val="24"/>
                <w:szCs w:val="22"/>
                <w:lang w:eastAsia="en-US"/>
              </w:rPr>
            </w:pPr>
          </w:p>
        </w:tc>
        <w:tc>
          <w:tcPr>
            <w:tcW w:w="4087" w:type="dxa"/>
            <w:tcBorders>
              <w:top w:val="single" w:sz="4" w:space="0" w:color="231F20"/>
              <w:left w:val="single" w:sz="4" w:space="0" w:color="231F20"/>
              <w:bottom w:val="single" w:sz="4" w:space="0" w:color="231F20"/>
              <w:right w:val="single" w:sz="4" w:space="0" w:color="231F20"/>
            </w:tcBorders>
            <w:vAlign w:val="center"/>
          </w:tcPr>
          <w:p w:rsidR="006130D0" w:rsidRPr="00EE6C1F" w:rsidRDefault="006130D0" w:rsidP="006130D0">
            <w:pPr>
              <w:pStyle w:val="TableParagraph"/>
              <w:spacing w:before="0"/>
              <w:jc w:val="center"/>
              <w:rPr>
                <w:rFonts w:ascii="Times New Roman" w:eastAsia="Cambria" w:hAnsi="Times New Roman" w:cs="Times New Roman"/>
                <w:sz w:val="24"/>
                <w:lang w:val="ru-RU"/>
              </w:rPr>
            </w:pPr>
            <w:r w:rsidRPr="00EE6C1F">
              <w:rPr>
                <w:rFonts w:ascii="Times New Roman" w:eastAsia="Cambria" w:hAnsi="Times New Roman" w:cs="Times New Roman"/>
                <w:sz w:val="24"/>
                <w:lang w:val="ru-RU"/>
              </w:rPr>
              <w:t xml:space="preserve">Воздействия </w:t>
            </w:r>
            <w:proofErr w:type="spellStart"/>
            <w:r w:rsidRPr="00EE6C1F">
              <w:rPr>
                <w:rFonts w:ascii="Times New Roman" w:eastAsia="Cambria" w:hAnsi="Times New Roman" w:cs="Times New Roman"/>
                <w:sz w:val="24"/>
                <w:lang w:val="ru-RU"/>
              </w:rPr>
              <w:t>экосистемных</w:t>
            </w:r>
            <w:proofErr w:type="spellEnd"/>
            <w:r w:rsidRPr="00EE6C1F">
              <w:rPr>
                <w:rFonts w:ascii="Times New Roman" w:eastAsia="Cambria" w:hAnsi="Times New Roman" w:cs="Times New Roman"/>
                <w:sz w:val="24"/>
                <w:lang w:val="ru-RU"/>
              </w:rPr>
              <w:t xml:space="preserve"> услуг, связанных с продуктами питания, биомассой, восстановлением и отдыхом, функционированием объектов и негативными последствиями.</w:t>
            </w:r>
          </w:p>
          <w:p w:rsidR="006130D0" w:rsidRPr="00EE6C1F" w:rsidRDefault="006130D0" w:rsidP="006130D0">
            <w:pPr>
              <w:pStyle w:val="TableParagraph"/>
              <w:spacing w:before="0"/>
              <w:jc w:val="center"/>
              <w:rPr>
                <w:rFonts w:ascii="Times New Roman" w:eastAsia="Cambria" w:hAnsi="Times New Roman" w:cs="Times New Roman"/>
                <w:sz w:val="24"/>
                <w:lang w:val="ru-RU"/>
              </w:rPr>
            </w:pPr>
            <w:r w:rsidRPr="00EE6C1F">
              <w:rPr>
                <w:rFonts w:ascii="Times New Roman" w:eastAsia="Cambria" w:hAnsi="Times New Roman" w:cs="Times New Roman"/>
                <w:sz w:val="24"/>
                <w:lang w:val="ru-RU"/>
              </w:rPr>
              <w:t>Воздействия, связанные с антропогенной средой: затраты на ремонт или техническое обслуживание и строительные материалы</w:t>
            </w:r>
          </w:p>
        </w:tc>
        <w:tc>
          <w:tcPr>
            <w:tcW w:w="2864" w:type="dxa"/>
            <w:tcBorders>
              <w:top w:val="single" w:sz="4" w:space="0" w:color="231F20"/>
              <w:left w:val="single" w:sz="4" w:space="0" w:color="231F20"/>
              <w:bottom w:val="single" w:sz="4" w:space="0" w:color="231F20"/>
            </w:tcBorders>
            <w:vAlign w:val="center"/>
          </w:tcPr>
          <w:p w:rsidR="006130D0" w:rsidRPr="00EE6C1F" w:rsidRDefault="006130D0" w:rsidP="006130D0">
            <w:pPr>
              <w:pStyle w:val="TableParagraph"/>
              <w:tabs>
                <w:tab w:val="left" w:pos="452"/>
                <w:tab w:val="left" w:pos="453"/>
              </w:tabs>
              <w:autoSpaceDE w:val="0"/>
              <w:autoSpaceDN w:val="0"/>
              <w:spacing w:before="0"/>
              <w:ind w:left="29"/>
              <w:jc w:val="center"/>
              <w:rPr>
                <w:rFonts w:ascii="Times New Roman" w:eastAsia="Cambria" w:hAnsi="Times New Roman" w:cs="Times New Roman"/>
                <w:sz w:val="24"/>
                <w:lang w:val="ru-RU"/>
              </w:rPr>
            </w:pPr>
            <w:r>
              <w:rPr>
                <w:rFonts w:ascii="Times New Roman" w:eastAsia="Cambria" w:hAnsi="Times New Roman" w:cs="Times New Roman"/>
                <w:sz w:val="24"/>
                <w:lang w:val="ru-RU"/>
              </w:rPr>
              <w:t xml:space="preserve">- </w:t>
            </w:r>
            <w:r w:rsidRPr="00EE6C1F">
              <w:rPr>
                <w:rFonts w:ascii="Times New Roman" w:eastAsia="Cambria" w:hAnsi="Times New Roman" w:cs="Times New Roman"/>
                <w:sz w:val="24"/>
                <w:lang w:val="ru-RU"/>
              </w:rPr>
              <w:t>Рыночные цены на продаваемые товары</w:t>
            </w:r>
          </w:p>
          <w:p w:rsidR="006130D0" w:rsidRPr="00EE6C1F" w:rsidRDefault="006130D0" w:rsidP="006130D0">
            <w:pPr>
              <w:pStyle w:val="TableParagraph"/>
              <w:tabs>
                <w:tab w:val="left" w:pos="452"/>
                <w:tab w:val="left" w:pos="453"/>
              </w:tabs>
              <w:autoSpaceDE w:val="0"/>
              <w:autoSpaceDN w:val="0"/>
              <w:spacing w:before="0"/>
              <w:ind w:left="29"/>
              <w:jc w:val="center"/>
              <w:rPr>
                <w:rFonts w:ascii="Times New Roman" w:eastAsia="Cambria" w:hAnsi="Times New Roman" w:cs="Times New Roman"/>
                <w:sz w:val="24"/>
                <w:lang w:val="ru-RU"/>
              </w:rPr>
            </w:pPr>
            <w:r>
              <w:rPr>
                <w:rFonts w:ascii="Times New Roman" w:eastAsia="Cambria" w:hAnsi="Times New Roman" w:cs="Times New Roman"/>
                <w:sz w:val="24"/>
                <w:lang w:val="ru-RU"/>
              </w:rPr>
              <w:t xml:space="preserve">- </w:t>
            </w:r>
            <w:r w:rsidRPr="00EE6C1F">
              <w:rPr>
                <w:rFonts w:ascii="Times New Roman" w:eastAsia="Cambria" w:hAnsi="Times New Roman" w:cs="Times New Roman"/>
                <w:sz w:val="24"/>
                <w:lang w:val="ru-RU"/>
              </w:rPr>
              <w:t>Транспортные расходы</w:t>
            </w:r>
          </w:p>
          <w:p w:rsidR="006130D0" w:rsidRPr="00EE6C1F" w:rsidRDefault="006130D0" w:rsidP="006130D0">
            <w:pPr>
              <w:pStyle w:val="TableParagraph"/>
              <w:tabs>
                <w:tab w:val="left" w:pos="452"/>
                <w:tab w:val="left" w:pos="453"/>
              </w:tabs>
              <w:autoSpaceDE w:val="0"/>
              <w:autoSpaceDN w:val="0"/>
              <w:spacing w:before="0"/>
              <w:ind w:left="29"/>
              <w:jc w:val="center"/>
              <w:rPr>
                <w:rFonts w:ascii="Times New Roman" w:eastAsia="Cambria" w:hAnsi="Times New Roman" w:cs="Times New Roman"/>
                <w:sz w:val="24"/>
                <w:lang w:val="ru-RU"/>
              </w:rPr>
            </w:pPr>
            <w:r>
              <w:rPr>
                <w:rFonts w:ascii="Times New Roman" w:eastAsia="Cambria" w:hAnsi="Times New Roman" w:cs="Times New Roman"/>
                <w:sz w:val="24"/>
                <w:lang w:val="ru-RU"/>
              </w:rPr>
              <w:t xml:space="preserve">- </w:t>
            </w:r>
            <w:r w:rsidRPr="00EE6C1F">
              <w:rPr>
                <w:rFonts w:ascii="Times New Roman" w:eastAsia="Cambria" w:hAnsi="Times New Roman" w:cs="Times New Roman"/>
                <w:sz w:val="24"/>
                <w:lang w:val="ru-RU"/>
              </w:rPr>
              <w:t>Ценообразование на рынках труда с учетом комфортности окружающей среды</w:t>
            </w:r>
          </w:p>
          <w:p w:rsidR="006130D0" w:rsidRPr="00EE6C1F" w:rsidRDefault="006130D0" w:rsidP="006130D0">
            <w:pPr>
              <w:pStyle w:val="TableParagraph"/>
              <w:tabs>
                <w:tab w:val="left" w:pos="452"/>
                <w:tab w:val="left" w:pos="453"/>
              </w:tabs>
              <w:autoSpaceDE w:val="0"/>
              <w:autoSpaceDN w:val="0"/>
              <w:spacing w:before="0"/>
              <w:ind w:left="29"/>
              <w:jc w:val="center"/>
              <w:rPr>
                <w:rFonts w:ascii="Times New Roman" w:eastAsia="Cambria" w:hAnsi="Times New Roman" w:cs="Times New Roman"/>
                <w:sz w:val="24"/>
                <w:lang w:val="ru-RU"/>
              </w:rPr>
            </w:pPr>
            <w:r>
              <w:rPr>
                <w:rFonts w:ascii="Times New Roman" w:eastAsia="Cambria" w:hAnsi="Times New Roman" w:cs="Times New Roman"/>
                <w:sz w:val="24"/>
                <w:lang w:val="ru-RU"/>
              </w:rPr>
              <w:t xml:space="preserve">- </w:t>
            </w:r>
            <w:r w:rsidRPr="00EE6C1F">
              <w:rPr>
                <w:rFonts w:ascii="Times New Roman" w:eastAsia="Cambria" w:hAnsi="Times New Roman" w:cs="Times New Roman"/>
                <w:sz w:val="24"/>
                <w:lang w:val="ru-RU"/>
              </w:rPr>
              <w:t>Установленные методы определения потребительских предпочтений</w:t>
            </w:r>
          </w:p>
        </w:tc>
      </w:tr>
      <w:tr w:rsidR="006130D0" w:rsidRPr="00EE6C1F" w:rsidTr="00EE6C1F">
        <w:trPr>
          <w:trHeight w:val="513"/>
        </w:trPr>
        <w:tc>
          <w:tcPr>
            <w:tcW w:w="2400" w:type="dxa"/>
            <w:tcBorders>
              <w:top w:val="single" w:sz="4" w:space="0" w:color="231F20"/>
              <w:bottom w:val="single" w:sz="4" w:space="0" w:color="231F20"/>
              <w:right w:val="single" w:sz="4" w:space="0" w:color="231F20"/>
            </w:tcBorders>
            <w:vAlign w:val="center"/>
          </w:tcPr>
          <w:p w:rsidR="006130D0" w:rsidRPr="00EE6C1F" w:rsidRDefault="006130D0" w:rsidP="006130D0">
            <w:pPr>
              <w:pStyle w:val="TableParagraph"/>
              <w:spacing w:before="0"/>
              <w:jc w:val="center"/>
              <w:rPr>
                <w:rFonts w:ascii="Times New Roman" w:eastAsia="Cambria" w:hAnsi="Times New Roman" w:cs="Times New Roman"/>
                <w:sz w:val="24"/>
                <w:lang w:val="ru-RU"/>
              </w:rPr>
            </w:pPr>
            <w:r w:rsidRPr="00EE6C1F">
              <w:rPr>
                <w:rFonts w:ascii="Times New Roman" w:eastAsia="Cambria" w:hAnsi="Times New Roman" w:cs="Times New Roman"/>
                <w:sz w:val="24"/>
                <w:lang w:val="ru-RU"/>
              </w:rPr>
              <w:t>Стоимость непрямого использования</w:t>
            </w:r>
          </w:p>
        </w:tc>
        <w:tc>
          <w:tcPr>
            <w:tcW w:w="4087" w:type="dxa"/>
            <w:tcBorders>
              <w:top w:val="single" w:sz="4" w:space="0" w:color="231F20"/>
              <w:left w:val="single" w:sz="4" w:space="0" w:color="231F20"/>
              <w:bottom w:val="single" w:sz="4" w:space="0" w:color="231F20"/>
              <w:right w:val="single" w:sz="4" w:space="0" w:color="231F20"/>
            </w:tcBorders>
            <w:vAlign w:val="center"/>
          </w:tcPr>
          <w:p w:rsidR="006130D0" w:rsidRPr="00EE6C1F" w:rsidRDefault="006130D0" w:rsidP="006130D0">
            <w:pPr>
              <w:pStyle w:val="TableParagraph"/>
              <w:spacing w:before="0"/>
              <w:jc w:val="center"/>
              <w:rPr>
                <w:rFonts w:ascii="Times New Roman" w:eastAsia="Cambria" w:hAnsi="Times New Roman" w:cs="Times New Roman"/>
                <w:sz w:val="24"/>
                <w:lang w:val="ru-RU"/>
              </w:rPr>
            </w:pPr>
            <w:r w:rsidRPr="00EE6C1F">
              <w:rPr>
                <w:rFonts w:ascii="Times New Roman" w:eastAsia="Cambria" w:hAnsi="Times New Roman" w:cs="Times New Roman"/>
                <w:sz w:val="24"/>
                <w:lang w:val="ru-RU"/>
              </w:rPr>
              <w:t>Экологические функции, например, борьба с наводнениями, функции в биогеохимических циклах</w:t>
            </w:r>
          </w:p>
        </w:tc>
        <w:tc>
          <w:tcPr>
            <w:tcW w:w="2864" w:type="dxa"/>
            <w:tcBorders>
              <w:top w:val="single" w:sz="4" w:space="0" w:color="231F20"/>
              <w:left w:val="single" w:sz="4" w:space="0" w:color="231F20"/>
              <w:bottom w:val="single" w:sz="4" w:space="0" w:color="231F20"/>
            </w:tcBorders>
            <w:vAlign w:val="center"/>
          </w:tcPr>
          <w:p w:rsidR="006130D0" w:rsidRPr="00EE6C1F" w:rsidRDefault="006130D0" w:rsidP="00DF45A7">
            <w:pPr>
              <w:pStyle w:val="TableParagraph"/>
              <w:spacing w:before="0"/>
              <w:ind w:firstLine="29"/>
              <w:jc w:val="center"/>
              <w:rPr>
                <w:rFonts w:ascii="Times New Roman" w:eastAsia="Cambria" w:hAnsi="Times New Roman" w:cs="Times New Roman"/>
                <w:sz w:val="24"/>
                <w:lang w:val="ru-RU"/>
              </w:rPr>
            </w:pPr>
            <w:r w:rsidRPr="00EE6C1F">
              <w:rPr>
                <w:rFonts w:ascii="Times New Roman" w:eastAsia="Cambria" w:hAnsi="Times New Roman" w:cs="Times New Roman"/>
                <w:sz w:val="24"/>
                <w:lang w:val="ru-RU"/>
              </w:rPr>
              <w:t xml:space="preserve">Допускается использование любого метода, указанного в </w:t>
            </w:r>
            <w:hyperlink w:anchor="_bookmark71" w:history="1">
              <w:r w:rsidR="00DF45A7">
                <w:rPr>
                  <w:rFonts w:ascii="Times New Roman" w:eastAsia="Cambria" w:hAnsi="Times New Roman" w:cs="Times New Roman"/>
                  <w:sz w:val="24"/>
                  <w:lang w:val="ru-RU"/>
                </w:rPr>
                <w:t>т</w:t>
              </w:r>
              <w:r w:rsidRPr="00EE6C1F">
                <w:rPr>
                  <w:rFonts w:ascii="Times New Roman" w:eastAsia="Cambria" w:hAnsi="Times New Roman" w:cs="Times New Roman"/>
                  <w:sz w:val="24"/>
                  <w:lang w:val="ru-RU"/>
                </w:rPr>
                <w:t xml:space="preserve">аблице C.1 </w:t>
              </w:r>
            </w:hyperlink>
          </w:p>
        </w:tc>
      </w:tr>
      <w:tr w:rsidR="006130D0" w:rsidRPr="00EE6C1F" w:rsidTr="00EE6C1F">
        <w:trPr>
          <w:trHeight w:val="513"/>
        </w:trPr>
        <w:tc>
          <w:tcPr>
            <w:tcW w:w="2400" w:type="dxa"/>
            <w:tcBorders>
              <w:top w:val="single" w:sz="4" w:space="0" w:color="231F20"/>
              <w:bottom w:val="single" w:sz="4" w:space="0" w:color="231F20"/>
              <w:right w:val="single" w:sz="4" w:space="0" w:color="231F20"/>
            </w:tcBorders>
            <w:vAlign w:val="center"/>
          </w:tcPr>
          <w:p w:rsidR="006130D0" w:rsidRPr="00EE6C1F" w:rsidRDefault="006130D0" w:rsidP="006130D0">
            <w:pPr>
              <w:pStyle w:val="TableParagraph"/>
              <w:spacing w:before="0"/>
              <w:jc w:val="center"/>
              <w:rPr>
                <w:rFonts w:ascii="Times New Roman" w:eastAsia="Cambria" w:hAnsi="Times New Roman" w:cs="Times New Roman"/>
                <w:sz w:val="24"/>
                <w:lang w:val="ru-RU"/>
              </w:rPr>
            </w:pPr>
            <w:r w:rsidRPr="00EE6C1F">
              <w:rPr>
                <w:rFonts w:ascii="Times New Roman" w:eastAsia="Cambria" w:hAnsi="Times New Roman" w:cs="Times New Roman"/>
                <w:sz w:val="24"/>
                <w:lang w:val="ru-RU"/>
              </w:rPr>
              <w:t>Ценность отложенной альтернативы</w:t>
            </w:r>
          </w:p>
        </w:tc>
        <w:tc>
          <w:tcPr>
            <w:tcW w:w="4087" w:type="dxa"/>
            <w:tcBorders>
              <w:top w:val="single" w:sz="4" w:space="0" w:color="231F20"/>
              <w:left w:val="single" w:sz="4" w:space="0" w:color="231F20"/>
              <w:bottom w:val="single" w:sz="4" w:space="0" w:color="231F20"/>
              <w:right w:val="single" w:sz="4" w:space="0" w:color="231F20"/>
            </w:tcBorders>
            <w:vAlign w:val="center"/>
          </w:tcPr>
          <w:p w:rsidR="006130D0" w:rsidRPr="00EE6C1F" w:rsidRDefault="006130D0" w:rsidP="006130D0">
            <w:pPr>
              <w:pStyle w:val="TableParagraph"/>
              <w:spacing w:before="0"/>
              <w:jc w:val="center"/>
              <w:rPr>
                <w:rFonts w:ascii="Times New Roman" w:eastAsia="Cambria" w:hAnsi="Times New Roman" w:cs="Times New Roman"/>
                <w:sz w:val="24"/>
                <w:lang w:val="ru-RU"/>
              </w:rPr>
            </w:pPr>
            <w:r w:rsidRPr="00EE6C1F">
              <w:rPr>
                <w:rFonts w:ascii="Times New Roman" w:eastAsia="Cambria" w:hAnsi="Times New Roman" w:cs="Times New Roman"/>
                <w:sz w:val="24"/>
                <w:lang w:val="ru-RU"/>
              </w:rPr>
              <w:t>Использование еще не выявленного генетического потенциала для медицинских целей</w:t>
            </w:r>
          </w:p>
        </w:tc>
        <w:tc>
          <w:tcPr>
            <w:tcW w:w="2864" w:type="dxa"/>
            <w:tcBorders>
              <w:top w:val="single" w:sz="4" w:space="0" w:color="231F20"/>
              <w:left w:val="single" w:sz="4" w:space="0" w:color="231F20"/>
              <w:bottom w:val="single" w:sz="4" w:space="0" w:color="231F20"/>
            </w:tcBorders>
            <w:vAlign w:val="center"/>
          </w:tcPr>
          <w:p w:rsidR="006130D0" w:rsidRPr="00EE6C1F" w:rsidRDefault="006130D0" w:rsidP="006130D0">
            <w:pPr>
              <w:pStyle w:val="TableParagraph"/>
              <w:spacing w:before="0"/>
              <w:ind w:firstLine="29"/>
              <w:jc w:val="center"/>
              <w:rPr>
                <w:rFonts w:ascii="Times New Roman" w:eastAsia="Cambria" w:hAnsi="Times New Roman" w:cs="Times New Roman"/>
                <w:sz w:val="24"/>
                <w:lang w:val="ru-RU"/>
              </w:rPr>
            </w:pPr>
            <w:r w:rsidRPr="00EE6C1F">
              <w:rPr>
                <w:rFonts w:ascii="Times New Roman" w:eastAsia="Cambria" w:hAnsi="Times New Roman" w:cs="Times New Roman"/>
                <w:sz w:val="24"/>
                <w:lang w:val="ru-RU"/>
              </w:rPr>
              <w:t>Установленные методы определения потребительских предпочтений</w:t>
            </w:r>
          </w:p>
        </w:tc>
      </w:tr>
      <w:tr w:rsidR="006130D0" w:rsidRPr="00EE6C1F" w:rsidTr="006130D0">
        <w:trPr>
          <w:trHeight w:val="513"/>
        </w:trPr>
        <w:tc>
          <w:tcPr>
            <w:tcW w:w="2400" w:type="dxa"/>
            <w:tcBorders>
              <w:top w:val="single" w:sz="4" w:space="0" w:color="231F20"/>
              <w:bottom w:val="nil"/>
              <w:right w:val="single" w:sz="4" w:space="0" w:color="231F20"/>
            </w:tcBorders>
            <w:vAlign w:val="center"/>
          </w:tcPr>
          <w:p w:rsidR="006130D0" w:rsidRPr="00EE6C1F" w:rsidRDefault="006130D0" w:rsidP="006130D0">
            <w:pPr>
              <w:pStyle w:val="TableParagraph"/>
              <w:spacing w:before="0"/>
              <w:jc w:val="center"/>
              <w:rPr>
                <w:rFonts w:ascii="Times New Roman" w:eastAsia="Cambria" w:hAnsi="Times New Roman" w:cs="Times New Roman"/>
                <w:sz w:val="24"/>
                <w:lang w:val="ru-RU"/>
              </w:rPr>
            </w:pPr>
            <w:r w:rsidRPr="00EE6C1F">
              <w:rPr>
                <w:rFonts w:ascii="Times New Roman" w:eastAsia="Cambria" w:hAnsi="Times New Roman" w:cs="Times New Roman"/>
                <w:sz w:val="24"/>
                <w:lang w:val="ru-RU"/>
              </w:rPr>
              <w:t>Ценность существования</w:t>
            </w:r>
          </w:p>
        </w:tc>
        <w:tc>
          <w:tcPr>
            <w:tcW w:w="4087" w:type="dxa"/>
            <w:tcBorders>
              <w:top w:val="single" w:sz="4" w:space="0" w:color="231F20"/>
              <w:left w:val="single" w:sz="4" w:space="0" w:color="231F20"/>
              <w:bottom w:val="nil"/>
              <w:right w:val="single" w:sz="4" w:space="0" w:color="231F20"/>
            </w:tcBorders>
            <w:vAlign w:val="center"/>
          </w:tcPr>
          <w:p w:rsidR="006130D0" w:rsidRPr="00EE6C1F" w:rsidRDefault="006130D0" w:rsidP="006130D0">
            <w:pPr>
              <w:pStyle w:val="TableParagraph"/>
              <w:spacing w:before="0"/>
              <w:ind w:right="172"/>
              <w:jc w:val="center"/>
              <w:rPr>
                <w:rFonts w:ascii="Times New Roman" w:eastAsia="Cambria" w:hAnsi="Times New Roman" w:cs="Times New Roman"/>
                <w:sz w:val="24"/>
                <w:lang w:val="ru-RU"/>
              </w:rPr>
            </w:pPr>
            <w:r w:rsidRPr="00EE6C1F">
              <w:rPr>
                <w:rFonts w:ascii="Times New Roman" w:eastAsia="Cambria" w:hAnsi="Times New Roman" w:cs="Times New Roman"/>
                <w:sz w:val="24"/>
                <w:lang w:val="ru-RU"/>
              </w:rPr>
              <w:t xml:space="preserve">Естественные рельефы местности, оказывающие благоприятное влияние, непосредственно не подвергаясь каким- либо </w:t>
            </w:r>
          </w:p>
        </w:tc>
        <w:tc>
          <w:tcPr>
            <w:tcW w:w="2864" w:type="dxa"/>
            <w:tcBorders>
              <w:top w:val="single" w:sz="4" w:space="0" w:color="231F20"/>
              <w:left w:val="single" w:sz="4" w:space="0" w:color="231F20"/>
              <w:bottom w:val="nil"/>
            </w:tcBorders>
            <w:vAlign w:val="center"/>
          </w:tcPr>
          <w:p w:rsidR="006130D0" w:rsidRPr="00EE6C1F" w:rsidRDefault="006130D0" w:rsidP="006130D0">
            <w:pPr>
              <w:pStyle w:val="TableParagraph"/>
              <w:spacing w:before="0"/>
              <w:ind w:firstLine="29"/>
              <w:jc w:val="center"/>
              <w:rPr>
                <w:rFonts w:ascii="Times New Roman" w:eastAsia="Cambria" w:hAnsi="Times New Roman" w:cs="Times New Roman"/>
                <w:sz w:val="24"/>
                <w:lang w:val="ru-RU"/>
              </w:rPr>
            </w:pPr>
            <w:r w:rsidRPr="00EE6C1F">
              <w:rPr>
                <w:rFonts w:ascii="Times New Roman" w:eastAsia="Cambria" w:hAnsi="Times New Roman" w:cs="Times New Roman"/>
                <w:sz w:val="24"/>
                <w:lang w:val="ru-RU"/>
              </w:rPr>
              <w:t>Установленные методы определения потребительских предпочтений</w:t>
            </w:r>
          </w:p>
        </w:tc>
      </w:tr>
      <w:tr w:rsidR="006130D0" w:rsidRPr="00EE6C1F" w:rsidTr="006130D0">
        <w:trPr>
          <w:trHeight w:val="398"/>
        </w:trPr>
        <w:tc>
          <w:tcPr>
            <w:tcW w:w="9351" w:type="dxa"/>
            <w:gridSpan w:val="3"/>
            <w:tcBorders>
              <w:top w:val="nil"/>
              <w:left w:val="nil"/>
              <w:bottom w:val="single" w:sz="4" w:space="0" w:color="231F20"/>
              <w:right w:val="nil"/>
            </w:tcBorders>
            <w:vAlign w:val="center"/>
          </w:tcPr>
          <w:p w:rsidR="006130D0" w:rsidRPr="006130D0" w:rsidRDefault="006130D0" w:rsidP="006130D0">
            <w:pPr>
              <w:pStyle w:val="TableParagraph"/>
              <w:spacing w:before="0"/>
              <w:ind w:left="103" w:right="88"/>
              <w:jc w:val="center"/>
              <w:rPr>
                <w:rFonts w:ascii="Times New Roman" w:eastAsia="Cambria" w:hAnsi="Times New Roman" w:cs="Times New Roman"/>
                <w:i/>
                <w:sz w:val="24"/>
                <w:lang w:val="ru-RU"/>
              </w:rPr>
            </w:pPr>
            <w:r w:rsidRPr="006130D0">
              <w:rPr>
                <w:rFonts w:ascii="Times New Roman" w:eastAsia="Cambria" w:hAnsi="Times New Roman" w:cs="Times New Roman"/>
                <w:i/>
                <w:sz w:val="24"/>
                <w:lang w:val="ru-RU"/>
              </w:rPr>
              <w:lastRenderedPageBreak/>
              <w:t>Окончание таблицы С.</w:t>
            </w:r>
            <w:r>
              <w:rPr>
                <w:rFonts w:ascii="Times New Roman" w:eastAsia="Cambria" w:hAnsi="Times New Roman" w:cs="Times New Roman"/>
                <w:i/>
                <w:sz w:val="24"/>
                <w:lang w:val="ru-RU"/>
              </w:rPr>
              <w:t>2</w:t>
            </w:r>
          </w:p>
        </w:tc>
      </w:tr>
      <w:tr w:rsidR="006130D0" w:rsidRPr="00EE6C1F" w:rsidTr="006130D0">
        <w:trPr>
          <w:trHeight w:val="733"/>
        </w:trPr>
        <w:tc>
          <w:tcPr>
            <w:tcW w:w="2400" w:type="dxa"/>
            <w:tcBorders>
              <w:top w:val="single" w:sz="4" w:space="0" w:color="231F20"/>
              <w:bottom w:val="single" w:sz="4" w:space="0" w:color="231F20"/>
              <w:right w:val="single" w:sz="4" w:space="0" w:color="231F20"/>
            </w:tcBorders>
            <w:vAlign w:val="center"/>
          </w:tcPr>
          <w:p w:rsidR="006130D0" w:rsidRDefault="006130D0" w:rsidP="006130D0">
            <w:pPr>
              <w:pStyle w:val="TableParagraph"/>
              <w:spacing w:before="0"/>
              <w:jc w:val="center"/>
              <w:rPr>
                <w:rFonts w:ascii="Times New Roman" w:eastAsia="Cambria" w:hAnsi="Times New Roman" w:cs="Times New Roman"/>
                <w:b/>
                <w:sz w:val="24"/>
                <w:lang w:val="ru-RU"/>
              </w:rPr>
            </w:pPr>
            <w:r w:rsidRPr="00EE6C1F">
              <w:rPr>
                <w:rFonts w:ascii="Times New Roman" w:eastAsia="Cambria" w:hAnsi="Times New Roman" w:cs="Times New Roman"/>
                <w:b/>
                <w:sz w:val="24"/>
                <w:lang w:val="ru-RU"/>
              </w:rPr>
              <w:t xml:space="preserve">Компонент полной экономической ценности </w:t>
            </w:r>
          </w:p>
          <w:p w:rsidR="006130D0" w:rsidRPr="00EE6C1F" w:rsidRDefault="006130D0" w:rsidP="00427D98">
            <w:pPr>
              <w:pStyle w:val="TableParagraph"/>
              <w:spacing w:before="0"/>
              <w:jc w:val="center"/>
              <w:rPr>
                <w:rFonts w:ascii="Times New Roman" w:eastAsia="Cambria" w:hAnsi="Times New Roman" w:cs="Times New Roman"/>
                <w:b/>
                <w:sz w:val="24"/>
                <w:lang w:val="ru-RU"/>
              </w:rPr>
            </w:pPr>
            <w:r w:rsidRPr="00EE6C1F">
              <w:rPr>
                <w:rFonts w:ascii="Times New Roman" w:eastAsia="Cambria" w:hAnsi="Times New Roman" w:cs="Times New Roman"/>
                <w:b/>
                <w:sz w:val="24"/>
                <w:lang w:val="ru-RU"/>
              </w:rPr>
              <w:t xml:space="preserve">(см. </w:t>
            </w:r>
            <w:r w:rsidR="00427D98">
              <w:rPr>
                <w:rFonts w:ascii="Times New Roman" w:eastAsia="Cambria" w:hAnsi="Times New Roman" w:cs="Times New Roman"/>
                <w:b/>
                <w:sz w:val="24"/>
                <w:lang w:val="ru-RU"/>
              </w:rPr>
              <w:t>р</w:t>
            </w:r>
            <w:r w:rsidRPr="00EE6C1F">
              <w:rPr>
                <w:rFonts w:ascii="Times New Roman" w:eastAsia="Cambria" w:hAnsi="Times New Roman" w:cs="Times New Roman"/>
                <w:b/>
                <w:sz w:val="24"/>
                <w:lang w:val="ru-RU"/>
              </w:rPr>
              <w:t>исунок 1)</w:t>
            </w:r>
          </w:p>
        </w:tc>
        <w:tc>
          <w:tcPr>
            <w:tcW w:w="4087" w:type="dxa"/>
            <w:tcBorders>
              <w:top w:val="single" w:sz="4" w:space="0" w:color="auto"/>
              <w:left w:val="single" w:sz="4" w:space="0" w:color="231F20"/>
              <w:bottom w:val="single" w:sz="4" w:space="0" w:color="231F20"/>
              <w:right w:val="single" w:sz="4" w:space="0" w:color="231F20"/>
            </w:tcBorders>
            <w:vAlign w:val="center"/>
          </w:tcPr>
          <w:p w:rsidR="006130D0" w:rsidRPr="00EE6C1F" w:rsidRDefault="006130D0" w:rsidP="006130D0">
            <w:pPr>
              <w:pStyle w:val="TableParagraph"/>
              <w:spacing w:before="0"/>
              <w:jc w:val="center"/>
              <w:rPr>
                <w:rFonts w:ascii="Times New Roman" w:eastAsia="Cambria" w:hAnsi="Times New Roman" w:cs="Times New Roman"/>
                <w:b/>
                <w:sz w:val="24"/>
                <w:lang w:val="ru-RU"/>
              </w:rPr>
            </w:pPr>
            <w:r w:rsidRPr="00EE6C1F">
              <w:rPr>
                <w:rFonts w:ascii="Times New Roman" w:eastAsia="Cambria" w:hAnsi="Times New Roman" w:cs="Times New Roman"/>
                <w:b/>
                <w:sz w:val="24"/>
                <w:lang w:val="ru-RU"/>
              </w:rPr>
              <w:t>Примеры оцениваемых воздействий на окружающую среду</w:t>
            </w:r>
          </w:p>
        </w:tc>
        <w:tc>
          <w:tcPr>
            <w:tcW w:w="2864" w:type="dxa"/>
            <w:tcBorders>
              <w:top w:val="single" w:sz="4" w:space="0" w:color="231F20"/>
              <w:left w:val="single" w:sz="4" w:space="0" w:color="231F20"/>
              <w:bottom w:val="single" w:sz="4" w:space="0" w:color="231F20"/>
            </w:tcBorders>
            <w:vAlign w:val="center"/>
          </w:tcPr>
          <w:p w:rsidR="006130D0" w:rsidRPr="00EE6C1F" w:rsidRDefault="006130D0" w:rsidP="006130D0">
            <w:pPr>
              <w:pStyle w:val="TableParagraph"/>
              <w:spacing w:before="0"/>
              <w:jc w:val="center"/>
              <w:rPr>
                <w:rFonts w:ascii="Times New Roman" w:eastAsia="Cambria" w:hAnsi="Times New Roman" w:cs="Times New Roman"/>
                <w:b/>
                <w:sz w:val="24"/>
                <w:lang w:val="ru-RU"/>
              </w:rPr>
            </w:pPr>
            <w:r w:rsidRPr="00EE6C1F">
              <w:rPr>
                <w:rFonts w:ascii="Times New Roman" w:eastAsia="Cambria" w:hAnsi="Times New Roman" w:cs="Times New Roman"/>
                <w:b/>
                <w:sz w:val="24"/>
                <w:lang w:val="ru-RU"/>
              </w:rPr>
              <w:t>Стандартные методы денежной оценки</w:t>
            </w:r>
          </w:p>
        </w:tc>
      </w:tr>
      <w:tr w:rsidR="006130D0" w:rsidRPr="00EE6C1F" w:rsidTr="006130D0">
        <w:trPr>
          <w:trHeight w:val="366"/>
        </w:trPr>
        <w:tc>
          <w:tcPr>
            <w:tcW w:w="2400" w:type="dxa"/>
            <w:tcBorders>
              <w:top w:val="single" w:sz="4" w:space="0" w:color="231F20"/>
              <w:bottom w:val="single" w:sz="4" w:space="0" w:color="231F20"/>
              <w:right w:val="single" w:sz="4" w:space="0" w:color="231F20"/>
            </w:tcBorders>
            <w:vAlign w:val="center"/>
          </w:tcPr>
          <w:p w:rsidR="006130D0" w:rsidRPr="00EE6C1F" w:rsidRDefault="006130D0" w:rsidP="006130D0">
            <w:pPr>
              <w:pStyle w:val="TableParagraph"/>
              <w:spacing w:before="0"/>
              <w:jc w:val="center"/>
              <w:rPr>
                <w:rFonts w:ascii="Times New Roman" w:eastAsia="Cambria" w:hAnsi="Times New Roman" w:cs="Times New Roman"/>
                <w:sz w:val="24"/>
                <w:lang w:val="ru-RU"/>
              </w:rPr>
            </w:pPr>
          </w:p>
        </w:tc>
        <w:tc>
          <w:tcPr>
            <w:tcW w:w="4087" w:type="dxa"/>
            <w:tcBorders>
              <w:top w:val="single" w:sz="4" w:space="0" w:color="auto"/>
              <w:left w:val="single" w:sz="4" w:space="0" w:color="231F20"/>
              <w:bottom w:val="single" w:sz="4" w:space="0" w:color="231F20"/>
              <w:right w:val="single" w:sz="4" w:space="0" w:color="231F20"/>
            </w:tcBorders>
            <w:vAlign w:val="center"/>
          </w:tcPr>
          <w:p w:rsidR="006130D0" w:rsidRPr="00EE6C1F" w:rsidRDefault="006130D0" w:rsidP="006130D0">
            <w:pPr>
              <w:pStyle w:val="TableParagraph"/>
              <w:spacing w:before="0"/>
              <w:ind w:right="172"/>
              <w:jc w:val="center"/>
              <w:rPr>
                <w:rFonts w:ascii="Times New Roman" w:eastAsia="Cambria" w:hAnsi="Times New Roman" w:cs="Times New Roman"/>
                <w:sz w:val="24"/>
                <w:lang w:val="ru-RU"/>
              </w:rPr>
            </w:pPr>
            <w:r w:rsidRPr="00EE6C1F">
              <w:rPr>
                <w:rFonts w:ascii="Times New Roman" w:eastAsia="Cambria" w:hAnsi="Times New Roman" w:cs="Times New Roman"/>
                <w:sz w:val="24"/>
                <w:lang w:val="ru-RU"/>
              </w:rPr>
              <w:t>воздействиям</w:t>
            </w:r>
          </w:p>
        </w:tc>
        <w:tc>
          <w:tcPr>
            <w:tcW w:w="2864" w:type="dxa"/>
            <w:tcBorders>
              <w:top w:val="single" w:sz="4" w:space="0" w:color="231F20"/>
              <w:left w:val="single" w:sz="4" w:space="0" w:color="231F20"/>
              <w:bottom w:val="single" w:sz="4" w:space="0" w:color="231F20"/>
            </w:tcBorders>
            <w:vAlign w:val="center"/>
          </w:tcPr>
          <w:p w:rsidR="006130D0" w:rsidRPr="00EE6C1F" w:rsidRDefault="006130D0" w:rsidP="006130D0">
            <w:pPr>
              <w:pStyle w:val="TableParagraph"/>
              <w:spacing w:before="0"/>
              <w:ind w:firstLine="29"/>
              <w:jc w:val="center"/>
              <w:rPr>
                <w:rFonts w:ascii="Times New Roman" w:eastAsia="Cambria" w:hAnsi="Times New Roman" w:cs="Times New Roman"/>
                <w:sz w:val="24"/>
                <w:lang w:val="ru-RU"/>
              </w:rPr>
            </w:pPr>
          </w:p>
        </w:tc>
      </w:tr>
      <w:tr w:rsidR="006130D0" w:rsidRPr="00EE6C1F" w:rsidTr="006130D0">
        <w:trPr>
          <w:trHeight w:val="733"/>
        </w:trPr>
        <w:tc>
          <w:tcPr>
            <w:tcW w:w="2400" w:type="dxa"/>
            <w:tcBorders>
              <w:top w:val="single" w:sz="4" w:space="0" w:color="231F20"/>
              <w:bottom w:val="single" w:sz="4" w:space="0" w:color="231F20"/>
              <w:right w:val="single" w:sz="4" w:space="0" w:color="231F20"/>
            </w:tcBorders>
            <w:vAlign w:val="center"/>
          </w:tcPr>
          <w:p w:rsidR="006130D0" w:rsidRPr="00EE6C1F" w:rsidRDefault="006130D0" w:rsidP="006130D0">
            <w:pPr>
              <w:pStyle w:val="TableParagraph"/>
              <w:spacing w:before="0"/>
              <w:jc w:val="center"/>
              <w:rPr>
                <w:rFonts w:ascii="Times New Roman" w:eastAsia="Cambria" w:hAnsi="Times New Roman" w:cs="Times New Roman"/>
                <w:sz w:val="24"/>
                <w:lang w:val="ru-RU"/>
              </w:rPr>
            </w:pPr>
            <w:r w:rsidRPr="00EE6C1F">
              <w:rPr>
                <w:rFonts w:ascii="Times New Roman" w:eastAsia="Cambria" w:hAnsi="Times New Roman" w:cs="Times New Roman"/>
                <w:sz w:val="24"/>
                <w:lang w:val="ru-RU"/>
              </w:rPr>
              <w:t>Наследуемая ценность</w:t>
            </w:r>
          </w:p>
        </w:tc>
        <w:tc>
          <w:tcPr>
            <w:tcW w:w="4087" w:type="dxa"/>
            <w:tcBorders>
              <w:top w:val="single" w:sz="4" w:space="0" w:color="auto"/>
              <w:left w:val="single" w:sz="4" w:space="0" w:color="231F20"/>
              <w:bottom w:val="single" w:sz="4" w:space="0" w:color="231F20"/>
              <w:right w:val="single" w:sz="4" w:space="0" w:color="231F20"/>
            </w:tcBorders>
            <w:vAlign w:val="center"/>
          </w:tcPr>
          <w:p w:rsidR="006130D0" w:rsidRPr="00EE6C1F" w:rsidRDefault="006130D0" w:rsidP="006130D0">
            <w:pPr>
              <w:pStyle w:val="TableParagraph"/>
              <w:spacing w:before="0"/>
              <w:ind w:right="172"/>
              <w:jc w:val="center"/>
              <w:rPr>
                <w:rFonts w:ascii="Times New Roman" w:eastAsia="Cambria" w:hAnsi="Times New Roman" w:cs="Times New Roman"/>
                <w:sz w:val="24"/>
                <w:lang w:val="ru-RU"/>
              </w:rPr>
            </w:pPr>
            <w:r w:rsidRPr="00EE6C1F">
              <w:rPr>
                <w:rFonts w:ascii="Times New Roman" w:eastAsia="Cambria" w:hAnsi="Times New Roman" w:cs="Times New Roman"/>
                <w:sz w:val="24"/>
                <w:lang w:val="ru-RU"/>
              </w:rPr>
              <w:t>Предположение о том, что будущие поколения будут иметь возможность использовать рассматриваемые блага</w:t>
            </w:r>
          </w:p>
        </w:tc>
        <w:tc>
          <w:tcPr>
            <w:tcW w:w="2864" w:type="dxa"/>
            <w:tcBorders>
              <w:top w:val="single" w:sz="4" w:space="0" w:color="231F20"/>
              <w:left w:val="single" w:sz="4" w:space="0" w:color="231F20"/>
              <w:bottom w:val="single" w:sz="4" w:space="0" w:color="231F20"/>
            </w:tcBorders>
            <w:vAlign w:val="center"/>
          </w:tcPr>
          <w:p w:rsidR="006130D0" w:rsidRPr="00EE6C1F" w:rsidRDefault="006130D0" w:rsidP="006130D0">
            <w:pPr>
              <w:pStyle w:val="TableParagraph"/>
              <w:spacing w:before="0"/>
              <w:ind w:firstLine="29"/>
              <w:jc w:val="center"/>
              <w:rPr>
                <w:rFonts w:ascii="Times New Roman" w:eastAsia="Cambria" w:hAnsi="Times New Roman" w:cs="Times New Roman"/>
                <w:sz w:val="24"/>
                <w:lang w:val="ru-RU"/>
              </w:rPr>
            </w:pPr>
            <w:r w:rsidRPr="00EE6C1F">
              <w:rPr>
                <w:rFonts w:ascii="Times New Roman" w:eastAsia="Cambria" w:hAnsi="Times New Roman" w:cs="Times New Roman"/>
                <w:sz w:val="24"/>
                <w:lang w:val="ru-RU"/>
              </w:rPr>
              <w:t>Установленные методы определения потребительских предпочтений</w:t>
            </w:r>
          </w:p>
        </w:tc>
      </w:tr>
      <w:tr w:rsidR="006130D0" w:rsidRPr="00EE6C1F" w:rsidTr="00EE6C1F">
        <w:trPr>
          <w:trHeight w:val="256"/>
        </w:trPr>
        <w:tc>
          <w:tcPr>
            <w:tcW w:w="2400" w:type="dxa"/>
            <w:tcBorders>
              <w:top w:val="single" w:sz="4" w:space="0" w:color="231F20"/>
              <w:right w:val="single" w:sz="4" w:space="0" w:color="231F20"/>
            </w:tcBorders>
            <w:vAlign w:val="center"/>
          </w:tcPr>
          <w:p w:rsidR="006130D0" w:rsidRPr="00EE6C1F" w:rsidRDefault="006130D0" w:rsidP="006130D0">
            <w:pPr>
              <w:pStyle w:val="TableParagraph"/>
              <w:spacing w:before="0"/>
              <w:jc w:val="center"/>
              <w:rPr>
                <w:rFonts w:ascii="Times New Roman" w:eastAsia="Cambria" w:hAnsi="Times New Roman" w:cs="Times New Roman"/>
                <w:sz w:val="24"/>
                <w:lang w:val="ru-RU"/>
              </w:rPr>
            </w:pPr>
            <w:r w:rsidRPr="00EE6C1F">
              <w:rPr>
                <w:rFonts w:ascii="Times New Roman" w:eastAsia="Cambria" w:hAnsi="Times New Roman" w:cs="Times New Roman"/>
                <w:sz w:val="24"/>
                <w:lang w:val="ru-RU"/>
              </w:rPr>
              <w:t>Альтруистическая ценность</w:t>
            </w:r>
          </w:p>
        </w:tc>
        <w:tc>
          <w:tcPr>
            <w:tcW w:w="4087" w:type="dxa"/>
            <w:tcBorders>
              <w:top w:val="single" w:sz="4" w:space="0" w:color="231F20"/>
              <w:left w:val="single" w:sz="4" w:space="0" w:color="231F20"/>
              <w:right w:val="single" w:sz="4" w:space="0" w:color="231F20"/>
            </w:tcBorders>
            <w:vAlign w:val="center"/>
          </w:tcPr>
          <w:p w:rsidR="006130D0" w:rsidRPr="00EE6C1F" w:rsidRDefault="006130D0" w:rsidP="006130D0">
            <w:pPr>
              <w:pStyle w:val="TableParagraph"/>
              <w:spacing w:before="0"/>
              <w:ind w:right="172"/>
              <w:jc w:val="center"/>
              <w:rPr>
                <w:rFonts w:ascii="Times New Roman" w:eastAsia="Cambria" w:hAnsi="Times New Roman" w:cs="Times New Roman"/>
                <w:sz w:val="24"/>
                <w:lang w:val="ru-RU"/>
              </w:rPr>
            </w:pPr>
            <w:r w:rsidRPr="00EE6C1F">
              <w:rPr>
                <w:rFonts w:ascii="Times New Roman" w:eastAsia="Cambria" w:hAnsi="Times New Roman" w:cs="Times New Roman"/>
                <w:sz w:val="24"/>
                <w:lang w:val="ru-RU"/>
              </w:rPr>
              <w:t>Существуют опасения того, что другие современные люди будут в состоянии использовать рассматриваемые блага</w:t>
            </w:r>
          </w:p>
        </w:tc>
        <w:tc>
          <w:tcPr>
            <w:tcW w:w="2864" w:type="dxa"/>
            <w:tcBorders>
              <w:top w:val="single" w:sz="4" w:space="0" w:color="231F20"/>
              <w:left w:val="single" w:sz="4" w:space="0" w:color="231F20"/>
            </w:tcBorders>
            <w:vAlign w:val="center"/>
          </w:tcPr>
          <w:p w:rsidR="006130D0" w:rsidRPr="00EE6C1F" w:rsidRDefault="006130D0" w:rsidP="006130D0">
            <w:pPr>
              <w:pStyle w:val="TableParagraph"/>
              <w:spacing w:before="0"/>
              <w:ind w:firstLine="29"/>
              <w:jc w:val="center"/>
              <w:rPr>
                <w:rFonts w:ascii="Times New Roman" w:eastAsia="Cambria" w:hAnsi="Times New Roman" w:cs="Times New Roman"/>
                <w:sz w:val="24"/>
                <w:lang w:val="ru-RU"/>
              </w:rPr>
            </w:pPr>
            <w:r w:rsidRPr="00EE6C1F">
              <w:rPr>
                <w:rFonts w:ascii="Times New Roman" w:eastAsia="Cambria" w:hAnsi="Times New Roman" w:cs="Times New Roman"/>
                <w:sz w:val="24"/>
                <w:lang w:val="ru-RU"/>
              </w:rPr>
              <w:t>Установленные методы определения потребительских предпочтений</w:t>
            </w:r>
          </w:p>
        </w:tc>
      </w:tr>
      <w:tr w:rsidR="006130D0" w:rsidRPr="00EE6C1F" w:rsidTr="00EE6C1F">
        <w:trPr>
          <w:trHeight w:val="666"/>
        </w:trPr>
        <w:tc>
          <w:tcPr>
            <w:tcW w:w="9351" w:type="dxa"/>
            <w:gridSpan w:val="3"/>
          </w:tcPr>
          <w:p w:rsidR="006130D0" w:rsidRPr="00EE6C1F" w:rsidRDefault="006130D0" w:rsidP="006130D0">
            <w:pPr>
              <w:pStyle w:val="TableParagraph"/>
              <w:spacing w:before="0"/>
              <w:ind w:right="23" w:firstLine="555"/>
              <w:jc w:val="both"/>
              <w:rPr>
                <w:rFonts w:ascii="Times New Roman" w:eastAsia="Cambria" w:hAnsi="Times New Roman" w:cs="Times New Roman"/>
                <w:sz w:val="20"/>
                <w:lang w:val="ru-RU"/>
              </w:rPr>
            </w:pPr>
            <w:r w:rsidRPr="00EE6C1F">
              <w:rPr>
                <w:rFonts w:ascii="Times New Roman" w:eastAsia="Cambria" w:hAnsi="Times New Roman" w:cs="Times New Roman"/>
                <w:sz w:val="20"/>
                <w:lang w:val="ru-RU"/>
              </w:rPr>
              <w:t>Примечание – Как показывают примеры в данной таблице, разные методы денежной оценки обладают различными возможностями по оценке различных компонентов полной экономической ценности (стоимости). Также существуют иные, зависящие от контекста, факторы, которые будут влиять на выбор метода денежной оценки.</w:t>
            </w:r>
          </w:p>
        </w:tc>
      </w:tr>
    </w:tbl>
    <w:p w:rsidR="00D309C6" w:rsidRPr="00EE6C1F" w:rsidRDefault="00D309C6" w:rsidP="009701CA">
      <w:pPr>
        <w:pStyle w:val="afe"/>
        <w:spacing w:after="0"/>
        <w:rPr>
          <w:rFonts w:eastAsia="Cambria"/>
          <w:sz w:val="24"/>
          <w:szCs w:val="22"/>
          <w:lang w:eastAsia="en-US"/>
        </w:rPr>
      </w:pPr>
    </w:p>
    <w:p w:rsidR="00D309C6" w:rsidRPr="009701CA" w:rsidRDefault="00D309C6" w:rsidP="009701CA">
      <w:r w:rsidRPr="009701CA">
        <w:br w:type="page"/>
      </w:r>
    </w:p>
    <w:p w:rsidR="00D309C6" w:rsidRPr="009701CA" w:rsidRDefault="00D309C6" w:rsidP="009701CA">
      <w:pPr>
        <w:ind w:right="210" w:firstLine="567"/>
        <w:jc w:val="center"/>
        <w:rPr>
          <w:b/>
          <w:sz w:val="24"/>
        </w:rPr>
      </w:pPr>
      <w:bookmarkStart w:id="51" w:name="Annex_D_(informative)__Example_of_a_data"/>
      <w:bookmarkStart w:id="52" w:name="_bookmark73"/>
      <w:bookmarkEnd w:id="51"/>
      <w:bookmarkEnd w:id="52"/>
      <w:r w:rsidRPr="009701CA">
        <w:rPr>
          <w:b/>
          <w:sz w:val="24"/>
        </w:rPr>
        <w:lastRenderedPageBreak/>
        <w:t>Приложение D</w:t>
      </w:r>
    </w:p>
    <w:p w:rsidR="00D309C6" w:rsidRPr="00EE6C1F" w:rsidRDefault="00D309C6" w:rsidP="009701CA">
      <w:pPr>
        <w:ind w:right="210" w:firstLine="567"/>
        <w:jc w:val="center"/>
        <w:rPr>
          <w:i/>
          <w:sz w:val="24"/>
        </w:rPr>
      </w:pPr>
      <w:r w:rsidRPr="00EE6C1F">
        <w:rPr>
          <w:i/>
          <w:sz w:val="24"/>
        </w:rPr>
        <w:t>(</w:t>
      </w:r>
      <w:r w:rsidR="00EE6C1F" w:rsidRPr="00EE6C1F">
        <w:rPr>
          <w:i/>
          <w:sz w:val="24"/>
        </w:rPr>
        <w:t>информационное</w:t>
      </w:r>
      <w:r w:rsidRPr="00EE6C1F">
        <w:rPr>
          <w:i/>
          <w:sz w:val="24"/>
        </w:rPr>
        <w:t>)</w:t>
      </w:r>
    </w:p>
    <w:p w:rsidR="00EE6C1F" w:rsidRPr="009701CA" w:rsidRDefault="00EE6C1F" w:rsidP="009701CA">
      <w:pPr>
        <w:ind w:right="210" w:firstLine="567"/>
        <w:jc w:val="center"/>
        <w:rPr>
          <w:sz w:val="24"/>
        </w:rPr>
      </w:pPr>
    </w:p>
    <w:p w:rsidR="00D309C6" w:rsidRDefault="00D309C6" w:rsidP="009701CA">
      <w:pPr>
        <w:ind w:right="210" w:firstLine="567"/>
        <w:jc w:val="center"/>
        <w:rPr>
          <w:b/>
          <w:sz w:val="24"/>
        </w:rPr>
      </w:pPr>
      <w:r w:rsidRPr="009701CA">
        <w:rPr>
          <w:b/>
          <w:sz w:val="24"/>
        </w:rPr>
        <w:t>Пример формата базы данных</w:t>
      </w:r>
    </w:p>
    <w:p w:rsidR="009701CA" w:rsidRPr="009701CA" w:rsidRDefault="009701CA" w:rsidP="009701CA">
      <w:pPr>
        <w:ind w:right="210" w:firstLine="567"/>
        <w:jc w:val="center"/>
        <w:rPr>
          <w:b/>
          <w:sz w:val="24"/>
        </w:rPr>
      </w:pPr>
    </w:p>
    <w:p w:rsidR="00D309C6" w:rsidRPr="009701CA" w:rsidRDefault="00D309C6" w:rsidP="009701CA">
      <w:pPr>
        <w:pStyle w:val="afe"/>
        <w:spacing w:after="0"/>
        <w:ind w:right="114" w:firstLine="567"/>
        <w:rPr>
          <w:spacing w:val="-3"/>
          <w:sz w:val="24"/>
        </w:rPr>
      </w:pPr>
      <w:r w:rsidRPr="009701CA">
        <w:rPr>
          <w:spacing w:val="-3"/>
          <w:sz w:val="24"/>
        </w:rPr>
        <w:t xml:space="preserve">Для конечного пользователя денежных оценок воздействий на окружающую среду и связанных с ними экологических аспектов целесообразно выбирать информацию из базы данных, поскольку поиск соответствующей информации на бумажном носителе является весьма трудоемким процессом. На </w:t>
      </w:r>
      <w:r w:rsidR="00427D98">
        <w:rPr>
          <w:spacing w:val="2"/>
          <w:sz w:val="24"/>
        </w:rPr>
        <w:t>р</w:t>
      </w:r>
      <w:r w:rsidRPr="009701CA">
        <w:rPr>
          <w:spacing w:val="2"/>
          <w:sz w:val="24"/>
        </w:rPr>
        <w:t xml:space="preserve">исунке </w:t>
      </w:r>
      <w:r w:rsidRPr="009701CA">
        <w:rPr>
          <w:spacing w:val="-3"/>
          <w:sz w:val="24"/>
        </w:rPr>
        <w:t>D.1 приведен пример формата простой реляционной базы данных, состоящего из трех граф: первая — для денежной оценки воздействий на окружающую среду, вторая — для денежной оценки одного из экологических аспектов, третья — для оценки воздействий на окружающую среду, т.е. связи воздействий с экологическими аспектами. Термины в столбцах — это заголовки в таблицах.</w:t>
      </w:r>
    </w:p>
    <w:p w:rsidR="00D309C6" w:rsidRDefault="00D309C6" w:rsidP="009701CA">
      <w:pPr>
        <w:ind w:firstLine="567"/>
        <w:rPr>
          <w:b/>
          <w:sz w:val="22"/>
        </w:rPr>
      </w:pPr>
    </w:p>
    <w:p w:rsidR="00373B31" w:rsidRDefault="00373B31" w:rsidP="00373B31">
      <w:pPr>
        <w:rPr>
          <w:b/>
          <w:sz w:val="22"/>
        </w:rPr>
      </w:pPr>
      <w:r>
        <w:rPr>
          <w:b/>
          <w:noProof/>
          <w:sz w:val="22"/>
        </w:rPr>
        <w:drawing>
          <wp:inline distT="0" distB="0" distL="0" distR="0">
            <wp:extent cx="5930900" cy="57404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t="3625"/>
                    <a:stretch/>
                  </pic:blipFill>
                  <pic:spPr bwMode="auto">
                    <a:xfrm>
                      <a:off x="0" y="0"/>
                      <a:ext cx="5930900" cy="5740400"/>
                    </a:xfrm>
                    <a:prstGeom prst="rect">
                      <a:avLst/>
                    </a:prstGeom>
                    <a:noFill/>
                    <a:ln>
                      <a:noFill/>
                    </a:ln>
                    <a:extLst>
                      <a:ext uri="{53640926-AAD7-44D8-BBD7-CCE9431645EC}">
                        <a14:shadowObscured xmlns:a14="http://schemas.microsoft.com/office/drawing/2010/main"/>
                      </a:ext>
                    </a:extLst>
                  </pic:spPr>
                </pic:pic>
              </a:graphicData>
            </a:graphic>
          </wp:inline>
        </w:drawing>
      </w:r>
    </w:p>
    <w:p w:rsidR="00373B31" w:rsidRPr="00373B31" w:rsidRDefault="00373B31" w:rsidP="00373B31">
      <w:pPr>
        <w:ind w:firstLine="567"/>
        <w:rPr>
          <w:sz w:val="20"/>
        </w:rPr>
      </w:pPr>
      <w:r w:rsidRPr="00373B31">
        <w:rPr>
          <w:sz w:val="20"/>
        </w:rPr>
        <w:t xml:space="preserve">Примечание – </w:t>
      </w:r>
      <w:r w:rsidRPr="00373B31">
        <w:rPr>
          <w:sz w:val="20"/>
        </w:rPr>
        <w:t>По техническим причинам заголовки в таблице приводятся без пробелов и с сокращенным наименованием.</w:t>
      </w:r>
    </w:p>
    <w:p w:rsidR="00373B31" w:rsidRPr="00373B31" w:rsidRDefault="00373B31" w:rsidP="00373B31">
      <w:pPr>
        <w:ind w:firstLine="567"/>
        <w:rPr>
          <w:b/>
          <w:sz w:val="22"/>
        </w:rPr>
      </w:pPr>
    </w:p>
    <w:p w:rsidR="00D309C6" w:rsidRPr="009701CA" w:rsidRDefault="00373B31" w:rsidP="00373B31">
      <w:pPr>
        <w:ind w:firstLine="567"/>
        <w:jc w:val="center"/>
        <w:rPr>
          <w:b/>
          <w:sz w:val="24"/>
        </w:rPr>
      </w:pPr>
      <w:r w:rsidRPr="00373B31">
        <w:rPr>
          <w:b/>
          <w:sz w:val="22"/>
        </w:rPr>
        <w:t>Рисунок D.1 —  Пример формата базы данных</w:t>
      </w:r>
      <w:r w:rsidR="00D309C6" w:rsidRPr="009701CA">
        <w:rPr>
          <w:b/>
          <w:sz w:val="24"/>
        </w:rPr>
        <w:br w:type="page"/>
      </w:r>
    </w:p>
    <w:p w:rsidR="00C050F2" w:rsidRPr="009701CA" w:rsidRDefault="00C050F2" w:rsidP="00EE6C1F">
      <w:pPr>
        <w:jc w:val="center"/>
      </w:pPr>
      <w:r w:rsidRPr="009701CA">
        <w:rPr>
          <w:b/>
          <w:sz w:val="24"/>
        </w:rPr>
        <w:lastRenderedPageBreak/>
        <w:t>Библиография</w:t>
      </w:r>
    </w:p>
    <w:p w:rsidR="00C050F2" w:rsidRDefault="00C050F2" w:rsidP="009701CA"/>
    <w:p w:rsidR="0046732D" w:rsidRDefault="0046732D" w:rsidP="0046732D">
      <w:pPr>
        <w:pStyle w:val="Style8"/>
        <w:ind w:firstLine="567"/>
        <w:jc w:val="both"/>
        <w:rPr>
          <w:rStyle w:val="FontStyle72"/>
          <w:rFonts w:ascii="Times New Roman" w:hAnsi="Times New Roman" w:cs="Times New Roman"/>
          <w:color w:val="auto"/>
          <w:sz w:val="24"/>
          <w:szCs w:val="24"/>
          <w:lang w:val="en-US" w:eastAsia="en-US"/>
        </w:rPr>
      </w:pPr>
      <w:r w:rsidRPr="009701CA">
        <w:rPr>
          <w:rStyle w:val="FontStyle72"/>
          <w:rFonts w:ascii="Times New Roman" w:hAnsi="Times New Roman" w:cs="Times New Roman"/>
          <w:color w:val="auto"/>
          <w:sz w:val="24"/>
          <w:szCs w:val="24"/>
          <w:lang w:eastAsia="en-US"/>
        </w:rPr>
        <w:t>[1]</w:t>
      </w:r>
      <w:r w:rsidRPr="009701CA">
        <w:rPr>
          <w:rStyle w:val="FontStyle72"/>
          <w:rFonts w:ascii="Times New Roman" w:hAnsi="Times New Roman" w:cs="Times New Roman"/>
          <w:color w:val="auto"/>
          <w:sz w:val="24"/>
          <w:szCs w:val="24"/>
          <w:lang w:eastAsia="en-US"/>
        </w:rPr>
        <w:tab/>
      </w:r>
      <w:r w:rsidRPr="009701CA">
        <w:rPr>
          <w:rStyle w:val="FontStyle72"/>
          <w:rFonts w:ascii="Times New Roman" w:hAnsi="Times New Roman" w:cs="Times New Roman"/>
          <w:color w:val="auto"/>
          <w:sz w:val="24"/>
          <w:szCs w:val="24"/>
          <w:lang w:val="en-US" w:eastAsia="en-US"/>
        </w:rPr>
        <w:t>ISO</w:t>
      </w:r>
      <w:r w:rsidRPr="009701CA">
        <w:rPr>
          <w:rStyle w:val="FontStyle72"/>
          <w:rFonts w:ascii="Times New Roman" w:hAnsi="Times New Roman" w:cs="Times New Roman"/>
          <w:color w:val="auto"/>
          <w:sz w:val="24"/>
          <w:szCs w:val="24"/>
          <w:lang w:eastAsia="en-US"/>
        </w:rPr>
        <w:t xml:space="preserve"> 14001:2015 Системы экологического менеджмента – Требования и руководство по применению </w:t>
      </w:r>
      <w:r w:rsidRPr="009701CA">
        <w:rPr>
          <w:rStyle w:val="FontStyle72"/>
          <w:rFonts w:ascii="Times New Roman" w:hAnsi="Times New Roman" w:cs="Times New Roman"/>
          <w:color w:val="auto"/>
          <w:sz w:val="24"/>
          <w:szCs w:val="24"/>
          <w:lang w:val="en-US" w:eastAsia="en-US"/>
        </w:rPr>
        <w:t>(Environmental management systems — Requirements with guidance for use).</w:t>
      </w:r>
    </w:p>
    <w:p w:rsidR="0046732D" w:rsidRPr="009701CA" w:rsidRDefault="0046732D" w:rsidP="0046732D">
      <w:pPr>
        <w:pStyle w:val="Style8"/>
        <w:ind w:firstLine="567"/>
        <w:jc w:val="both"/>
        <w:rPr>
          <w:rStyle w:val="FontStyle72"/>
          <w:rFonts w:ascii="Times New Roman" w:hAnsi="Times New Roman" w:cs="Times New Roman"/>
          <w:color w:val="auto"/>
          <w:sz w:val="24"/>
          <w:szCs w:val="24"/>
          <w:lang w:val="en-US" w:eastAsia="en-US"/>
        </w:rPr>
      </w:pPr>
      <w:r w:rsidRPr="0046732D">
        <w:rPr>
          <w:lang w:val="en-US"/>
        </w:rPr>
        <w:t>[2]</w:t>
      </w:r>
      <w:r w:rsidRPr="0046732D">
        <w:rPr>
          <w:lang w:val="en-US"/>
        </w:rPr>
        <w:tab/>
      </w:r>
      <w:r w:rsidRPr="009701CA">
        <w:rPr>
          <w:rStyle w:val="FontStyle72"/>
          <w:rFonts w:ascii="Times New Roman" w:hAnsi="Times New Roman" w:cs="Times New Roman"/>
          <w:color w:val="auto"/>
          <w:sz w:val="24"/>
          <w:szCs w:val="24"/>
          <w:lang w:val="en-US" w:eastAsia="en-US"/>
        </w:rPr>
        <w:t xml:space="preserve">ISO 14040:2006 </w:t>
      </w:r>
      <w:r w:rsidRPr="009701CA">
        <w:rPr>
          <w:rStyle w:val="FontStyle72"/>
          <w:rFonts w:ascii="Times New Roman" w:hAnsi="Times New Roman" w:cs="Times New Roman"/>
          <w:color w:val="auto"/>
          <w:sz w:val="24"/>
          <w:szCs w:val="24"/>
          <w:lang w:eastAsia="en-US"/>
        </w:rPr>
        <w:t>Экологический</w:t>
      </w:r>
      <w:r w:rsidRPr="009701CA">
        <w:rPr>
          <w:rStyle w:val="FontStyle72"/>
          <w:rFonts w:ascii="Times New Roman" w:hAnsi="Times New Roman" w:cs="Times New Roman"/>
          <w:color w:val="auto"/>
          <w:sz w:val="24"/>
          <w:szCs w:val="24"/>
          <w:lang w:val="en-US" w:eastAsia="en-US"/>
        </w:rPr>
        <w:t xml:space="preserve"> </w:t>
      </w:r>
      <w:r w:rsidRPr="009701CA">
        <w:rPr>
          <w:rStyle w:val="FontStyle72"/>
          <w:rFonts w:ascii="Times New Roman" w:hAnsi="Times New Roman" w:cs="Times New Roman"/>
          <w:color w:val="auto"/>
          <w:sz w:val="24"/>
          <w:szCs w:val="24"/>
          <w:lang w:eastAsia="en-US"/>
        </w:rPr>
        <w:t>менеджмент</w:t>
      </w:r>
      <w:r w:rsidRPr="009701CA">
        <w:rPr>
          <w:rStyle w:val="FontStyle72"/>
          <w:rFonts w:ascii="Times New Roman" w:hAnsi="Times New Roman" w:cs="Times New Roman"/>
          <w:color w:val="auto"/>
          <w:sz w:val="24"/>
          <w:szCs w:val="24"/>
          <w:lang w:val="en-US" w:eastAsia="en-US"/>
        </w:rPr>
        <w:t xml:space="preserve"> – </w:t>
      </w:r>
      <w:r w:rsidRPr="009701CA">
        <w:rPr>
          <w:rStyle w:val="FontStyle72"/>
          <w:rFonts w:ascii="Times New Roman" w:hAnsi="Times New Roman" w:cs="Times New Roman"/>
          <w:color w:val="auto"/>
          <w:sz w:val="24"/>
          <w:szCs w:val="24"/>
          <w:lang w:eastAsia="en-US"/>
        </w:rPr>
        <w:t>Оценка</w:t>
      </w:r>
      <w:r w:rsidRPr="009701CA">
        <w:rPr>
          <w:rStyle w:val="FontStyle72"/>
          <w:rFonts w:ascii="Times New Roman" w:hAnsi="Times New Roman" w:cs="Times New Roman"/>
          <w:color w:val="auto"/>
          <w:sz w:val="24"/>
          <w:szCs w:val="24"/>
          <w:lang w:val="en-US" w:eastAsia="en-US"/>
        </w:rPr>
        <w:t xml:space="preserve"> </w:t>
      </w:r>
      <w:r w:rsidRPr="009701CA">
        <w:rPr>
          <w:rStyle w:val="FontStyle72"/>
          <w:rFonts w:ascii="Times New Roman" w:hAnsi="Times New Roman" w:cs="Times New Roman"/>
          <w:color w:val="auto"/>
          <w:sz w:val="24"/>
          <w:szCs w:val="24"/>
          <w:lang w:eastAsia="en-US"/>
        </w:rPr>
        <w:t>жизненного</w:t>
      </w:r>
      <w:r w:rsidRPr="009701CA">
        <w:rPr>
          <w:rStyle w:val="FontStyle72"/>
          <w:rFonts w:ascii="Times New Roman" w:hAnsi="Times New Roman" w:cs="Times New Roman"/>
          <w:color w:val="auto"/>
          <w:sz w:val="24"/>
          <w:szCs w:val="24"/>
          <w:lang w:val="en-US" w:eastAsia="en-US"/>
        </w:rPr>
        <w:t xml:space="preserve"> </w:t>
      </w:r>
      <w:r w:rsidRPr="009701CA">
        <w:rPr>
          <w:rStyle w:val="FontStyle72"/>
          <w:rFonts w:ascii="Times New Roman" w:hAnsi="Times New Roman" w:cs="Times New Roman"/>
          <w:color w:val="auto"/>
          <w:sz w:val="24"/>
          <w:szCs w:val="24"/>
          <w:lang w:eastAsia="en-US"/>
        </w:rPr>
        <w:t>цикла</w:t>
      </w:r>
      <w:r w:rsidRPr="009701CA">
        <w:rPr>
          <w:rStyle w:val="FontStyle72"/>
          <w:rFonts w:ascii="Times New Roman" w:hAnsi="Times New Roman" w:cs="Times New Roman"/>
          <w:color w:val="auto"/>
          <w:sz w:val="24"/>
          <w:szCs w:val="24"/>
          <w:lang w:val="en-US" w:eastAsia="en-US"/>
        </w:rPr>
        <w:t xml:space="preserve"> – </w:t>
      </w:r>
      <w:r w:rsidRPr="009701CA">
        <w:rPr>
          <w:rStyle w:val="FontStyle72"/>
          <w:rFonts w:ascii="Times New Roman" w:hAnsi="Times New Roman" w:cs="Times New Roman"/>
          <w:color w:val="auto"/>
          <w:sz w:val="24"/>
          <w:szCs w:val="24"/>
          <w:lang w:eastAsia="en-US"/>
        </w:rPr>
        <w:t>Принципы</w:t>
      </w:r>
      <w:r w:rsidRPr="009701CA">
        <w:rPr>
          <w:rStyle w:val="FontStyle72"/>
          <w:rFonts w:ascii="Times New Roman" w:hAnsi="Times New Roman" w:cs="Times New Roman"/>
          <w:color w:val="auto"/>
          <w:sz w:val="24"/>
          <w:szCs w:val="24"/>
          <w:lang w:val="en-US" w:eastAsia="en-US"/>
        </w:rPr>
        <w:t xml:space="preserve"> </w:t>
      </w:r>
      <w:r w:rsidRPr="009701CA">
        <w:rPr>
          <w:rStyle w:val="FontStyle72"/>
          <w:rFonts w:ascii="Times New Roman" w:hAnsi="Times New Roman" w:cs="Times New Roman"/>
          <w:color w:val="auto"/>
          <w:sz w:val="24"/>
          <w:szCs w:val="24"/>
          <w:lang w:eastAsia="en-US"/>
        </w:rPr>
        <w:t>и</w:t>
      </w:r>
      <w:r w:rsidRPr="009701CA">
        <w:rPr>
          <w:rStyle w:val="FontStyle72"/>
          <w:rFonts w:ascii="Times New Roman" w:hAnsi="Times New Roman" w:cs="Times New Roman"/>
          <w:color w:val="auto"/>
          <w:sz w:val="24"/>
          <w:szCs w:val="24"/>
          <w:lang w:val="en-US" w:eastAsia="en-US"/>
        </w:rPr>
        <w:t xml:space="preserve"> </w:t>
      </w:r>
      <w:r w:rsidRPr="009701CA">
        <w:rPr>
          <w:rStyle w:val="FontStyle72"/>
          <w:rFonts w:ascii="Times New Roman" w:hAnsi="Times New Roman" w:cs="Times New Roman"/>
          <w:color w:val="auto"/>
          <w:sz w:val="24"/>
          <w:szCs w:val="24"/>
          <w:lang w:eastAsia="en-US"/>
        </w:rPr>
        <w:t>структурная</w:t>
      </w:r>
      <w:r w:rsidRPr="009701CA">
        <w:rPr>
          <w:rStyle w:val="FontStyle72"/>
          <w:rFonts w:ascii="Times New Roman" w:hAnsi="Times New Roman" w:cs="Times New Roman"/>
          <w:color w:val="auto"/>
          <w:sz w:val="24"/>
          <w:szCs w:val="24"/>
          <w:lang w:val="en-US" w:eastAsia="en-US"/>
        </w:rPr>
        <w:t xml:space="preserve"> </w:t>
      </w:r>
      <w:r w:rsidRPr="009701CA">
        <w:rPr>
          <w:rStyle w:val="FontStyle72"/>
          <w:rFonts w:ascii="Times New Roman" w:hAnsi="Times New Roman" w:cs="Times New Roman"/>
          <w:color w:val="auto"/>
          <w:sz w:val="24"/>
          <w:szCs w:val="24"/>
          <w:lang w:eastAsia="en-US"/>
        </w:rPr>
        <w:t>схема</w:t>
      </w:r>
      <w:r w:rsidRPr="009701CA">
        <w:rPr>
          <w:rStyle w:val="FontStyle72"/>
          <w:rFonts w:ascii="Times New Roman" w:hAnsi="Times New Roman" w:cs="Times New Roman"/>
          <w:color w:val="auto"/>
          <w:sz w:val="24"/>
          <w:szCs w:val="24"/>
          <w:lang w:val="en-US" w:eastAsia="en-US"/>
        </w:rPr>
        <w:t xml:space="preserve"> (Environmental management — Life cycle assessment — Principles and framework).</w:t>
      </w:r>
    </w:p>
    <w:p w:rsidR="0046732D" w:rsidRDefault="0046732D" w:rsidP="0046732D">
      <w:pPr>
        <w:pStyle w:val="Style8"/>
        <w:ind w:firstLine="567"/>
        <w:jc w:val="both"/>
        <w:rPr>
          <w:rStyle w:val="FontStyle72"/>
          <w:rFonts w:ascii="Times New Roman" w:hAnsi="Times New Roman" w:cs="Times New Roman"/>
          <w:color w:val="auto"/>
          <w:sz w:val="24"/>
          <w:szCs w:val="24"/>
          <w:lang w:val="en-US" w:eastAsia="en-US"/>
        </w:rPr>
      </w:pPr>
      <w:r w:rsidRPr="0046732D">
        <w:rPr>
          <w:lang w:val="en-US"/>
        </w:rPr>
        <w:t>[3]</w:t>
      </w:r>
      <w:r w:rsidRPr="0046732D">
        <w:rPr>
          <w:lang w:val="en-US"/>
        </w:rPr>
        <w:tab/>
      </w:r>
      <w:r w:rsidRPr="009701CA">
        <w:rPr>
          <w:rStyle w:val="FontStyle72"/>
          <w:rFonts w:ascii="Times New Roman" w:hAnsi="Times New Roman" w:cs="Times New Roman"/>
          <w:color w:val="auto"/>
          <w:sz w:val="24"/>
          <w:szCs w:val="24"/>
          <w:lang w:val="en-US" w:eastAsia="en-US"/>
        </w:rPr>
        <w:t xml:space="preserve">ISO 14044 </w:t>
      </w:r>
      <w:r w:rsidRPr="009701CA">
        <w:rPr>
          <w:rStyle w:val="FontStyle72"/>
          <w:rFonts w:ascii="Times New Roman" w:hAnsi="Times New Roman" w:cs="Times New Roman"/>
          <w:color w:val="auto"/>
          <w:sz w:val="24"/>
          <w:szCs w:val="24"/>
          <w:lang w:eastAsia="en-US"/>
        </w:rPr>
        <w:t>Экологический</w:t>
      </w:r>
      <w:r w:rsidRPr="009701CA">
        <w:rPr>
          <w:rStyle w:val="FontStyle72"/>
          <w:rFonts w:ascii="Times New Roman" w:hAnsi="Times New Roman" w:cs="Times New Roman"/>
          <w:color w:val="auto"/>
          <w:sz w:val="24"/>
          <w:szCs w:val="24"/>
          <w:lang w:val="en-US" w:eastAsia="en-US"/>
        </w:rPr>
        <w:t xml:space="preserve"> </w:t>
      </w:r>
      <w:r w:rsidRPr="009701CA">
        <w:rPr>
          <w:rStyle w:val="FontStyle72"/>
          <w:rFonts w:ascii="Times New Roman" w:hAnsi="Times New Roman" w:cs="Times New Roman"/>
          <w:color w:val="auto"/>
          <w:sz w:val="24"/>
          <w:szCs w:val="24"/>
          <w:lang w:eastAsia="en-US"/>
        </w:rPr>
        <w:t>менеджмент</w:t>
      </w:r>
      <w:r w:rsidRPr="009701CA">
        <w:rPr>
          <w:rStyle w:val="FontStyle72"/>
          <w:rFonts w:ascii="Times New Roman" w:hAnsi="Times New Roman" w:cs="Times New Roman"/>
          <w:color w:val="auto"/>
          <w:sz w:val="24"/>
          <w:szCs w:val="24"/>
          <w:lang w:val="en-US" w:eastAsia="en-US"/>
        </w:rPr>
        <w:t xml:space="preserve"> – </w:t>
      </w:r>
      <w:r w:rsidRPr="009701CA">
        <w:rPr>
          <w:rStyle w:val="FontStyle72"/>
          <w:rFonts w:ascii="Times New Roman" w:hAnsi="Times New Roman" w:cs="Times New Roman"/>
          <w:color w:val="auto"/>
          <w:sz w:val="24"/>
          <w:szCs w:val="24"/>
          <w:lang w:eastAsia="en-US"/>
        </w:rPr>
        <w:t>Оценка</w:t>
      </w:r>
      <w:r w:rsidRPr="009701CA">
        <w:rPr>
          <w:rStyle w:val="FontStyle72"/>
          <w:rFonts w:ascii="Times New Roman" w:hAnsi="Times New Roman" w:cs="Times New Roman"/>
          <w:color w:val="auto"/>
          <w:sz w:val="24"/>
          <w:szCs w:val="24"/>
          <w:lang w:val="en-US" w:eastAsia="en-US"/>
        </w:rPr>
        <w:t xml:space="preserve"> </w:t>
      </w:r>
      <w:r w:rsidRPr="009701CA">
        <w:rPr>
          <w:rStyle w:val="FontStyle72"/>
          <w:rFonts w:ascii="Times New Roman" w:hAnsi="Times New Roman" w:cs="Times New Roman"/>
          <w:color w:val="auto"/>
          <w:sz w:val="24"/>
          <w:szCs w:val="24"/>
          <w:lang w:eastAsia="en-US"/>
        </w:rPr>
        <w:t>жизненного</w:t>
      </w:r>
      <w:r w:rsidRPr="009701CA">
        <w:rPr>
          <w:rStyle w:val="FontStyle72"/>
          <w:rFonts w:ascii="Times New Roman" w:hAnsi="Times New Roman" w:cs="Times New Roman"/>
          <w:color w:val="auto"/>
          <w:sz w:val="24"/>
          <w:szCs w:val="24"/>
          <w:lang w:val="en-US" w:eastAsia="en-US"/>
        </w:rPr>
        <w:t xml:space="preserve"> </w:t>
      </w:r>
      <w:r w:rsidRPr="009701CA">
        <w:rPr>
          <w:rStyle w:val="FontStyle72"/>
          <w:rFonts w:ascii="Times New Roman" w:hAnsi="Times New Roman" w:cs="Times New Roman"/>
          <w:color w:val="auto"/>
          <w:sz w:val="24"/>
          <w:szCs w:val="24"/>
          <w:lang w:eastAsia="en-US"/>
        </w:rPr>
        <w:t>цикла</w:t>
      </w:r>
      <w:r w:rsidRPr="009701CA">
        <w:rPr>
          <w:rStyle w:val="FontStyle72"/>
          <w:rFonts w:ascii="Times New Roman" w:hAnsi="Times New Roman" w:cs="Times New Roman"/>
          <w:color w:val="auto"/>
          <w:sz w:val="24"/>
          <w:szCs w:val="24"/>
          <w:lang w:val="en-US" w:eastAsia="en-US"/>
        </w:rPr>
        <w:t xml:space="preserve"> – </w:t>
      </w:r>
      <w:r w:rsidRPr="009701CA">
        <w:rPr>
          <w:rStyle w:val="FontStyle72"/>
          <w:rFonts w:ascii="Times New Roman" w:hAnsi="Times New Roman" w:cs="Times New Roman"/>
          <w:color w:val="auto"/>
          <w:sz w:val="24"/>
          <w:szCs w:val="24"/>
          <w:lang w:eastAsia="en-US"/>
        </w:rPr>
        <w:t>Требования</w:t>
      </w:r>
      <w:r w:rsidRPr="009701CA">
        <w:rPr>
          <w:rStyle w:val="FontStyle72"/>
          <w:rFonts w:ascii="Times New Roman" w:hAnsi="Times New Roman" w:cs="Times New Roman"/>
          <w:color w:val="auto"/>
          <w:sz w:val="24"/>
          <w:szCs w:val="24"/>
          <w:lang w:val="en-US" w:eastAsia="en-US"/>
        </w:rPr>
        <w:t xml:space="preserve"> </w:t>
      </w:r>
      <w:r w:rsidRPr="009701CA">
        <w:rPr>
          <w:rStyle w:val="FontStyle72"/>
          <w:rFonts w:ascii="Times New Roman" w:hAnsi="Times New Roman" w:cs="Times New Roman"/>
          <w:color w:val="auto"/>
          <w:sz w:val="24"/>
          <w:szCs w:val="24"/>
          <w:lang w:eastAsia="en-US"/>
        </w:rPr>
        <w:t>и</w:t>
      </w:r>
      <w:r w:rsidRPr="009701CA">
        <w:rPr>
          <w:rStyle w:val="FontStyle72"/>
          <w:rFonts w:ascii="Times New Roman" w:hAnsi="Times New Roman" w:cs="Times New Roman"/>
          <w:color w:val="auto"/>
          <w:sz w:val="24"/>
          <w:szCs w:val="24"/>
          <w:lang w:val="en-US" w:eastAsia="en-US"/>
        </w:rPr>
        <w:t xml:space="preserve"> </w:t>
      </w:r>
      <w:r w:rsidRPr="009701CA">
        <w:rPr>
          <w:rStyle w:val="FontStyle72"/>
          <w:rFonts w:ascii="Times New Roman" w:hAnsi="Times New Roman" w:cs="Times New Roman"/>
          <w:color w:val="auto"/>
          <w:sz w:val="24"/>
          <w:szCs w:val="24"/>
          <w:lang w:eastAsia="en-US"/>
        </w:rPr>
        <w:t>рекомендации</w:t>
      </w:r>
      <w:r w:rsidRPr="009701CA">
        <w:rPr>
          <w:rStyle w:val="FontStyle72"/>
          <w:rFonts w:ascii="Times New Roman" w:hAnsi="Times New Roman" w:cs="Times New Roman"/>
          <w:color w:val="auto"/>
          <w:sz w:val="24"/>
          <w:szCs w:val="24"/>
          <w:lang w:val="en-US" w:eastAsia="en-US"/>
        </w:rPr>
        <w:t xml:space="preserve"> (Environmental management — Life cycle assessment — Requirements and guidelines).</w:t>
      </w:r>
    </w:p>
    <w:p w:rsidR="0046732D" w:rsidRDefault="0046732D" w:rsidP="0046732D">
      <w:pPr>
        <w:pStyle w:val="Style8"/>
        <w:ind w:firstLine="567"/>
        <w:jc w:val="both"/>
        <w:rPr>
          <w:lang w:val="en-US"/>
        </w:rPr>
      </w:pPr>
      <w:r w:rsidRPr="0046732D">
        <w:rPr>
          <w:lang w:val="en-US"/>
        </w:rPr>
        <w:t>[4]</w:t>
      </w:r>
      <w:r w:rsidRPr="0046732D">
        <w:rPr>
          <w:lang w:val="en-US"/>
        </w:rPr>
        <w:tab/>
        <w:t xml:space="preserve">ISO 14045 </w:t>
      </w:r>
      <w:r>
        <w:t>Экологический</w:t>
      </w:r>
      <w:r w:rsidRPr="0046732D">
        <w:rPr>
          <w:lang w:val="en-US"/>
        </w:rPr>
        <w:t xml:space="preserve"> </w:t>
      </w:r>
      <w:r>
        <w:t>менеджмент</w:t>
      </w:r>
      <w:r w:rsidRPr="0046732D">
        <w:rPr>
          <w:lang w:val="en-US"/>
        </w:rPr>
        <w:t xml:space="preserve"> – </w:t>
      </w:r>
      <w:r>
        <w:t>Оценка</w:t>
      </w:r>
      <w:r w:rsidRPr="0046732D">
        <w:rPr>
          <w:lang w:val="en-US"/>
        </w:rPr>
        <w:t xml:space="preserve"> </w:t>
      </w:r>
      <w:proofErr w:type="spellStart"/>
      <w:r>
        <w:t>экоэффективности</w:t>
      </w:r>
      <w:proofErr w:type="spellEnd"/>
      <w:r w:rsidRPr="0046732D">
        <w:rPr>
          <w:lang w:val="en-US"/>
        </w:rPr>
        <w:t xml:space="preserve"> </w:t>
      </w:r>
      <w:proofErr w:type="spellStart"/>
      <w:r>
        <w:t>продуктных</w:t>
      </w:r>
      <w:proofErr w:type="spellEnd"/>
      <w:r w:rsidRPr="0046732D">
        <w:rPr>
          <w:lang w:val="en-US"/>
        </w:rPr>
        <w:t xml:space="preserve"> </w:t>
      </w:r>
      <w:r>
        <w:t>систем</w:t>
      </w:r>
      <w:r w:rsidRPr="0046732D">
        <w:rPr>
          <w:lang w:val="en-US"/>
        </w:rPr>
        <w:t xml:space="preserve"> – </w:t>
      </w:r>
      <w:r>
        <w:t>Принципы</w:t>
      </w:r>
      <w:r w:rsidRPr="0046732D">
        <w:rPr>
          <w:lang w:val="en-US"/>
        </w:rPr>
        <w:t xml:space="preserve">, </w:t>
      </w:r>
      <w:r>
        <w:t>требования</w:t>
      </w:r>
      <w:r w:rsidRPr="0046732D">
        <w:rPr>
          <w:lang w:val="en-US"/>
        </w:rPr>
        <w:t xml:space="preserve"> </w:t>
      </w:r>
      <w:r>
        <w:t>и</w:t>
      </w:r>
      <w:r w:rsidRPr="0046732D">
        <w:rPr>
          <w:lang w:val="en-US"/>
        </w:rPr>
        <w:t xml:space="preserve"> </w:t>
      </w:r>
      <w:r>
        <w:t>руководящие</w:t>
      </w:r>
      <w:r w:rsidRPr="0046732D">
        <w:rPr>
          <w:lang w:val="en-US"/>
        </w:rPr>
        <w:t xml:space="preserve"> </w:t>
      </w:r>
      <w:r>
        <w:t>указания</w:t>
      </w:r>
      <w:r w:rsidRPr="0046732D">
        <w:rPr>
          <w:lang w:val="en-US"/>
        </w:rPr>
        <w:t xml:space="preserve"> (Environmental management — Eco-efficiency assessment of product systems —Principles, requirements and guidelines)</w:t>
      </w:r>
      <w:r>
        <w:rPr>
          <w:lang w:val="en-US"/>
        </w:rPr>
        <w:t>.</w:t>
      </w:r>
    </w:p>
    <w:p w:rsidR="0046732D" w:rsidRDefault="0046732D" w:rsidP="0046732D">
      <w:pPr>
        <w:pStyle w:val="Style8"/>
        <w:ind w:firstLine="567"/>
        <w:jc w:val="both"/>
        <w:rPr>
          <w:lang w:val="en-US"/>
        </w:rPr>
      </w:pPr>
      <w:r>
        <w:rPr>
          <w:lang w:val="en-US"/>
        </w:rPr>
        <w:t>[5]</w:t>
      </w:r>
      <w:r>
        <w:rPr>
          <w:lang w:val="en-US"/>
        </w:rPr>
        <w:tab/>
        <w:t>ISO/TS 14071</w:t>
      </w:r>
      <w:r w:rsidRPr="0046732D">
        <w:rPr>
          <w:lang w:val="en-US"/>
        </w:rPr>
        <w:t xml:space="preserve"> </w:t>
      </w:r>
      <w:r>
        <w:t>Экологический</w:t>
      </w:r>
      <w:r w:rsidRPr="0046732D">
        <w:rPr>
          <w:lang w:val="en-US"/>
        </w:rPr>
        <w:t xml:space="preserve"> </w:t>
      </w:r>
      <w:r>
        <w:t>менеджмент</w:t>
      </w:r>
      <w:r w:rsidRPr="0046732D">
        <w:rPr>
          <w:lang w:val="en-US"/>
        </w:rPr>
        <w:t xml:space="preserve"> – </w:t>
      </w:r>
      <w:r>
        <w:t>Оценка</w:t>
      </w:r>
      <w:r w:rsidRPr="0046732D">
        <w:rPr>
          <w:lang w:val="en-US"/>
        </w:rPr>
        <w:t xml:space="preserve"> </w:t>
      </w:r>
      <w:r>
        <w:t>жизненного</w:t>
      </w:r>
      <w:r w:rsidRPr="0046732D">
        <w:rPr>
          <w:lang w:val="en-US"/>
        </w:rPr>
        <w:t xml:space="preserve"> </w:t>
      </w:r>
      <w:r>
        <w:t>цикла</w:t>
      </w:r>
      <w:r w:rsidRPr="0046732D">
        <w:rPr>
          <w:lang w:val="en-US"/>
        </w:rPr>
        <w:t xml:space="preserve"> – </w:t>
      </w:r>
      <w:r>
        <w:t>Процессы</w:t>
      </w:r>
      <w:r w:rsidRPr="0046732D">
        <w:rPr>
          <w:lang w:val="en-US"/>
        </w:rPr>
        <w:t xml:space="preserve"> </w:t>
      </w:r>
      <w:r>
        <w:t>критического</w:t>
      </w:r>
      <w:r w:rsidRPr="0046732D">
        <w:rPr>
          <w:lang w:val="en-US"/>
        </w:rPr>
        <w:t xml:space="preserve"> </w:t>
      </w:r>
      <w:r>
        <w:t>анализа</w:t>
      </w:r>
      <w:r w:rsidRPr="0046732D">
        <w:rPr>
          <w:lang w:val="en-US"/>
        </w:rPr>
        <w:t xml:space="preserve"> </w:t>
      </w:r>
      <w:r>
        <w:t>и</w:t>
      </w:r>
      <w:r w:rsidRPr="0046732D">
        <w:rPr>
          <w:lang w:val="en-US"/>
        </w:rPr>
        <w:t xml:space="preserve"> </w:t>
      </w:r>
      <w:r>
        <w:t>компетенции</w:t>
      </w:r>
      <w:r w:rsidRPr="0046732D">
        <w:rPr>
          <w:lang w:val="en-US"/>
        </w:rPr>
        <w:t xml:space="preserve"> </w:t>
      </w:r>
      <w:r>
        <w:t>эксперта</w:t>
      </w:r>
      <w:r w:rsidRPr="0046732D">
        <w:rPr>
          <w:lang w:val="en-US"/>
        </w:rPr>
        <w:t xml:space="preserve">: </w:t>
      </w:r>
      <w:r>
        <w:t>Дополнительные</w:t>
      </w:r>
      <w:r w:rsidRPr="0046732D">
        <w:rPr>
          <w:lang w:val="en-US"/>
        </w:rPr>
        <w:t xml:space="preserve"> </w:t>
      </w:r>
      <w:r>
        <w:t>требования</w:t>
      </w:r>
      <w:r w:rsidRPr="0046732D">
        <w:rPr>
          <w:lang w:val="en-US"/>
        </w:rPr>
        <w:t xml:space="preserve"> </w:t>
      </w:r>
      <w:r>
        <w:t>и</w:t>
      </w:r>
      <w:r w:rsidRPr="0046732D">
        <w:rPr>
          <w:lang w:val="en-US"/>
        </w:rPr>
        <w:t xml:space="preserve"> </w:t>
      </w:r>
      <w:r>
        <w:t>рекомендации</w:t>
      </w:r>
      <w:r w:rsidRPr="0046732D">
        <w:rPr>
          <w:lang w:val="en-US"/>
        </w:rPr>
        <w:t xml:space="preserve"> </w:t>
      </w:r>
      <w:r>
        <w:t>к</w:t>
      </w:r>
      <w:r w:rsidRPr="0046732D">
        <w:rPr>
          <w:lang w:val="en-US"/>
        </w:rPr>
        <w:t xml:space="preserve"> </w:t>
      </w:r>
      <w:r>
        <w:t>стандарту</w:t>
      </w:r>
      <w:r w:rsidRPr="0046732D">
        <w:rPr>
          <w:lang w:val="en-US"/>
        </w:rPr>
        <w:t xml:space="preserve"> ISO 14044:2006 (Environmental management — Life cycle assessment — Critical review processes and reviewer competencies: Additional requirements and guidelines to ISO 14044:2006).</w:t>
      </w:r>
    </w:p>
    <w:p w:rsidR="0046732D" w:rsidRDefault="0046732D" w:rsidP="0046732D">
      <w:pPr>
        <w:pStyle w:val="Style8"/>
        <w:ind w:firstLine="567"/>
        <w:jc w:val="both"/>
        <w:rPr>
          <w:lang w:val="en-US"/>
        </w:rPr>
      </w:pPr>
      <w:r>
        <w:rPr>
          <w:lang w:val="en-US"/>
        </w:rPr>
        <w:t>[6]</w:t>
      </w:r>
      <w:r>
        <w:rPr>
          <w:lang w:val="en-US"/>
        </w:rPr>
        <w:tab/>
        <w:t>ISO 14007</w:t>
      </w:r>
      <w:r w:rsidRPr="0046732D">
        <w:rPr>
          <w:lang w:val="en-US"/>
        </w:rPr>
        <w:t xml:space="preserve"> </w:t>
      </w:r>
      <w:r>
        <w:t>Экологический</w:t>
      </w:r>
      <w:r w:rsidRPr="0046732D">
        <w:rPr>
          <w:lang w:val="en-US"/>
        </w:rPr>
        <w:t xml:space="preserve"> </w:t>
      </w:r>
      <w:r>
        <w:t>менеджмент</w:t>
      </w:r>
      <w:r w:rsidRPr="0046732D">
        <w:rPr>
          <w:lang w:val="en-US"/>
        </w:rPr>
        <w:t xml:space="preserve"> – </w:t>
      </w:r>
      <w:r>
        <w:t>Определение</w:t>
      </w:r>
      <w:r w:rsidRPr="0046732D">
        <w:rPr>
          <w:lang w:val="en-US"/>
        </w:rPr>
        <w:t xml:space="preserve"> </w:t>
      </w:r>
      <w:r>
        <w:t>экологических</w:t>
      </w:r>
      <w:r w:rsidRPr="0046732D">
        <w:rPr>
          <w:lang w:val="en-US"/>
        </w:rPr>
        <w:t xml:space="preserve"> </w:t>
      </w:r>
      <w:r>
        <w:t>издержек</w:t>
      </w:r>
      <w:r w:rsidRPr="0046732D">
        <w:rPr>
          <w:lang w:val="en-US"/>
        </w:rPr>
        <w:t xml:space="preserve"> </w:t>
      </w:r>
      <w:r>
        <w:t>и</w:t>
      </w:r>
      <w:r w:rsidRPr="0046732D">
        <w:rPr>
          <w:lang w:val="en-US"/>
        </w:rPr>
        <w:t xml:space="preserve"> </w:t>
      </w:r>
      <w:r>
        <w:t>выгод</w:t>
      </w:r>
      <w:r w:rsidRPr="0046732D">
        <w:rPr>
          <w:lang w:val="en-US"/>
        </w:rPr>
        <w:t xml:space="preserve"> – </w:t>
      </w:r>
      <w:r>
        <w:t>Руководство</w:t>
      </w:r>
      <w:r w:rsidRPr="0046732D">
        <w:rPr>
          <w:lang w:val="en-US"/>
        </w:rPr>
        <w:t xml:space="preserve"> (Environmental management — Determining environmental costs and benefits — Guidance).</w:t>
      </w:r>
    </w:p>
    <w:p w:rsidR="0046732D" w:rsidRPr="0046732D" w:rsidRDefault="0046732D" w:rsidP="0046732D">
      <w:pPr>
        <w:pStyle w:val="Style8"/>
        <w:ind w:firstLine="567"/>
        <w:jc w:val="both"/>
        <w:rPr>
          <w:lang w:val="en-US"/>
        </w:rPr>
      </w:pPr>
      <w:r w:rsidRPr="0046732D">
        <w:rPr>
          <w:lang w:val="en-US"/>
        </w:rPr>
        <w:t>[7]</w:t>
      </w:r>
      <w:r w:rsidRPr="0046732D">
        <w:rPr>
          <w:lang w:val="en-US"/>
        </w:rPr>
        <w:tab/>
      </w:r>
      <w:r>
        <w:t>Применение</w:t>
      </w:r>
      <w:r w:rsidRPr="0046732D">
        <w:rPr>
          <w:lang w:val="en-US"/>
        </w:rPr>
        <w:t xml:space="preserve"> </w:t>
      </w:r>
      <w:r>
        <w:t>Системы</w:t>
      </w:r>
      <w:r w:rsidRPr="0046732D">
        <w:rPr>
          <w:lang w:val="en-US"/>
        </w:rPr>
        <w:t xml:space="preserve"> </w:t>
      </w:r>
      <w:r>
        <w:t>экологического</w:t>
      </w:r>
      <w:r w:rsidRPr="0046732D">
        <w:rPr>
          <w:lang w:val="en-US"/>
        </w:rPr>
        <w:t xml:space="preserve"> </w:t>
      </w:r>
      <w:r>
        <w:t>и</w:t>
      </w:r>
      <w:r w:rsidRPr="0046732D">
        <w:rPr>
          <w:lang w:val="en-US"/>
        </w:rPr>
        <w:t xml:space="preserve"> </w:t>
      </w:r>
      <w:r>
        <w:t>экономического</w:t>
      </w:r>
      <w:r w:rsidRPr="0046732D">
        <w:rPr>
          <w:lang w:val="en-US"/>
        </w:rPr>
        <w:t xml:space="preserve"> </w:t>
      </w:r>
      <w:r>
        <w:t>учета</w:t>
      </w:r>
      <w:r w:rsidRPr="0046732D">
        <w:rPr>
          <w:lang w:val="en-US"/>
        </w:rPr>
        <w:t xml:space="preserve"> (System of Environmental-Economic Accounting, SEEA), </w:t>
      </w:r>
      <w:r>
        <w:t>Учета</w:t>
      </w:r>
      <w:r w:rsidRPr="0046732D">
        <w:rPr>
          <w:lang w:val="en-US"/>
        </w:rPr>
        <w:t xml:space="preserve"> </w:t>
      </w:r>
      <w:r>
        <w:t>благосостояния</w:t>
      </w:r>
      <w:r w:rsidRPr="0046732D">
        <w:rPr>
          <w:lang w:val="en-US"/>
        </w:rPr>
        <w:t xml:space="preserve"> </w:t>
      </w:r>
      <w:r>
        <w:t>и</w:t>
      </w:r>
      <w:r w:rsidRPr="0046732D">
        <w:rPr>
          <w:lang w:val="en-US"/>
        </w:rPr>
        <w:t xml:space="preserve"> </w:t>
      </w:r>
      <w:r>
        <w:t>оценки</w:t>
      </w:r>
      <w:r w:rsidRPr="0046732D">
        <w:rPr>
          <w:lang w:val="en-US"/>
        </w:rPr>
        <w:t xml:space="preserve"> </w:t>
      </w:r>
      <w:proofErr w:type="spellStart"/>
      <w:r>
        <w:t>экосистемных</w:t>
      </w:r>
      <w:proofErr w:type="spellEnd"/>
      <w:r w:rsidRPr="0046732D">
        <w:rPr>
          <w:lang w:val="en-US"/>
        </w:rPr>
        <w:t xml:space="preserve"> </w:t>
      </w:r>
      <w:r>
        <w:t>услуг</w:t>
      </w:r>
      <w:r w:rsidRPr="0046732D">
        <w:rPr>
          <w:lang w:val="en-US"/>
        </w:rPr>
        <w:t xml:space="preserve"> (Wealth Accounting and the Valuation of Ecosystem Services, WAVES), 2014 </w:t>
      </w:r>
      <w:r>
        <w:t>г</w:t>
      </w:r>
      <w:r w:rsidRPr="0046732D">
        <w:rPr>
          <w:lang w:val="en-US"/>
        </w:rPr>
        <w:t xml:space="preserve">. </w:t>
      </w:r>
      <w:r>
        <w:t>Доступно</w:t>
      </w:r>
      <w:r w:rsidRPr="0046732D">
        <w:rPr>
          <w:lang w:val="en-US"/>
        </w:rPr>
        <w:t xml:space="preserve"> </w:t>
      </w:r>
      <w:r>
        <w:t>на</w:t>
      </w:r>
      <w:r w:rsidRPr="0046732D">
        <w:rPr>
          <w:lang w:val="en-US"/>
        </w:rPr>
        <w:t xml:space="preserve"> </w:t>
      </w:r>
      <w:r>
        <w:t>вебсайте</w:t>
      </w:r>
      <w:r w:rsidRPr="0046732D">
        <w:rPr>
          <w:lang w:val="en-US"/>
        </w:rPr>
        <w:t>: https://www.wavespartnership.org/en/about-us.</w:t>
      </w:r>
    </w:p>
    <w:p w:rsidR="0046732D" w:rsidRPr="00BF2CF5" w:rsidRDefault="0046732D" w:rsidP="0046732D">
      <w:pPr>
        <w:pStyle w:val="Style8"/>
        <w:ind w:firstLine="567"/>
        <w:jc w:val="both"/>
        <w:rPr>
          <w:lang w:val="en-US"/>
        </w:rPr>
      </w:pPr>
      <w:r w:rsidRPr="0046732D">
        <w:rPr>
          <w:lang w:val="en-US"/>
        </w:rPr>
        <w:t>[8]</w:t>
      </w:r>
      <w:r w:rsidRPr="0046732D">
        <w:rPr>
          <w:lang w:val="en-US"/>
        </w:rPr>
        <w:tab/>
        <w:t xml:space="preserve">BACHMANN T.M. Optimal pollution: the welfare economic approach to correct related market failures. In: </w:t>
      </w:r>
      <w:proofErr w:type="spellStart"/>
      <w:r w:rsidRPr="0046732D">
        <w:rPr>
          <w:lang w:val="en-US"/>
        </w:rPr>
        <w:t>NRIAgU</w:t>
      </w:r>
      <w:proofErr w:type="spellEnd"/>
      <w:r w:rsidRPr="0046732D">
        <w:rPr>
          <w:lang w:val="en-US"/>
        </w:rPr>
        <w:t xml:space="preserve"> J.O. (Ed.) Encyclopedia of Environmental Health. 2nd edition. Elsevier, Burlington. 2014, pp. 264–274. </w:t>
      </w:r>
      <w:r>
        <w:t>Доступно</w:t>
      </w:r>
      <w:r w:rsidRPr="0046732D">
        <w:rPr>
          <w:lang w:val="en-US"/>
        </w:rPr>
        <w:t xml:space="preserve"> </w:t>
      </w:r>
      <w:r>
        <w:t>на</w:t>
      </w:r>
      <w:r w:rsidRPr="0046732D">
        <w:rPr>
          <w:lang w:val="en-US"/>
        </w:rPr>
        <w:t xml:space="preserve"> </w:t>
      </w:r>
      <w:r>
        <w:t>вебсайте</w:t>
      </w:r>
      <w:r w:rsidRPr="0046732D">
        <w:rPr>
          <w:lang w:val="en-US"/>
        </w:rPr>
        <w:t>: https://doi.org/10.1016/B978-0-12-409548-9.09382-9</w:t>
      </w:r>
      <w:r w:rsidRPr="00BF2CF5">
        <w:rPr>
          <w:lang w:val="en-US"/>
        </w:rPr>
        <w:t>.</w:t>
      </w:r>
    </w:p>
    <w:p w:rsidR="0046732D" w:rsidRPr="0046732D" w:rsidRDefault="0046732D" w:rsidP="0046732D">
      <w:pPr>
        <w:pStyle w:val="Style8"/>
        <w:ind w:firstLine="567"/>
        <w:jc w:val="both"/>
      </w:pPr>
      <w:r w:rsidRPr="0046732D">
        <w:rPr>
          <w:lang w:val="en-US"/>
        </w:rPr>
        <w:t>[9]</w:t>
      </w:r>
      <w:r w:rsidRPr="0046732D">
        <w:rPr>
          <w:lang w:val="en-US"/>
        </w:rPr>
        <w:tab/>
        <w:t xml:space="preserve">BATEMAN I.J., </w:t>
      </w:r>
      <w:proofErr w:type="spellStart"/>
      <w:r w:rsidRPr="0046732D">
        <w:rPr>
          <w:lang w:val="en-US"/>
        </w:rPr>
        <w:t>CARsON</w:t>
      </w:r>
      <w:proofErr w:type="spellEnd"/>
      <w:r w:rsidRPr="0046732D">
        <w:rPr>
          <w:lang w:val="en-US"/>
        </w:rPr>
        <w:t xml:space="preserve"> R.T., DAY B., HANEMANN M., </w:t>
      </w:r>
      <w:proofErr w:type="spellStart"/>
      <w:r w:rsidRPr="0046732D">
        <w:rPr>
          <w:lang w:val="en-US"/>
        </w:rPr>
        <w:t>HANLEy</w:t>
      </w:r>
      <w:proofErr w:type="spellEnd"/>
      <w:r w:rsidRPr="0046732D">
        <w:rPr>
          <w:lang w:val="en-US"/>
        </w:rPr>
        <w:t xml:space="preserve"> N., HETT T., </w:t>
      </w:r>
      <w:proofErr w:type="spellStart"/>
      <w:r w:rsidRPr="0046732D">
        <w:rPr>
          <w:lang w:val="en-US"/>
        </w:rPr>
        <w:t>JoNEs</w:t>
      </w:r>
      <w:proofErr w:type="spellEnd"/>
      <w:r w:rsidRPr="0046732D">
        <w:rPr>
          <w:lang w:val="en-US"/>
        </w:rPr>
        <w:t xml:space="preserve">-LEE M., </w:t>
      </w:r>
      <w:proofErr w:type="spellStart"/>
      <w:r w:rsidRPr="0046732D">
        <w:rPr>
          <w:lang w:val="en-US"/>
        </w:rPr>
        <w:t>LooMEs</w:t>
      </w:r>
      <w:proofErr w:type="spellEnd"/>
      <w:r w:rsidRPr="0046732D">
        <w:rPr>
          <w:lang w:val="en-US"/>
        </w:rPr>
        <w:t xml:space="preserve"> G., </w:t>
      </w:r>
      <w:proofErr w:type="spellStart"/>
      <w:r w:rsidRPr="0046732D">
        <w:rPr>
          <w:lang w:val="en-US"/>
        </w:rPr>
        <w:t>MoURATo</w:t>
      </w:r>
      <w:proofErr w:type="spellEnd"/>
      <w:r w:rsidRPr="0046732D">
        <w:rPr>
          <w:lang w:val="en-US"/>
        </w:rPr>
        <w:t xml:space="preserve"> S., </w:t>
      </w:r>
      <w:proofErr w:type="spellStart"/>
      <w:r w:rsidRPr="0046732D">
        <w:rPr>
          <w:lang w:val="en-US"/>
        </w:rPr>
        <w:t>OzDEMIRogLU</w:t>
      </w:r>
      <w:proofErr w:type="spellEnd"/>
      <w:r w:rsidRPr="0046732D">
        <w:rPr>
          <w:lang w:val="en-US"/>
        </w:rPr>
        <w:t xml:space="preserve"> E., PEARCE D.W., </w:t>
      </w:r>
      <w:proofErr w:type="spellStart"/>
      <w:r w:rsidRPr="0046732D">
        <w:rPr>
          <w:lang w:val="en-US"/>
        </w:rPr>
        <w:t>SUgDEN</w:t>
      </w:r>
      <w:proofErr w:type="spellEnd"/>
      <w:r w:rsidRPr="0046732D">
        <w:rPr>
          <w:lang w:val="en-US"/>
        </w:rPr>
        <w:t xml:space="preserve"> R., </w:t>
      </w:r>
      <w:proofErr w:type="spellStart"/>
      <w:r w:rsidRPr="0046732D">
        <w:rPr>
          <w:lang w:val="en-US"/>
        </w:rPr>
        <w:t>SWANsoN</w:t>
      </w:r>
      <w:proofErr w:type="spellEnd"/>
      <w:r w:rsidRPr="0046732D">
        <w:rPr>
          <w:lang w:val="en-US"/>
        </w:rPr>
        <w:t xml:space="preserve"> J. Economic Valuation with Stated Preference Techniques: A Manual. Edward Elgar, UK, 2002</w:t>
      </w:r>
      <w:r>
        <w:t>.</w:t>
      </w:r>
    </w:p>
    <w:p w:rsidR="0046732D" w:rsidRDefault="0046732D" w:rsidP="0046732D">
      <w:pPr>
        <w:pStyle w:val="Style8"/>
        <w:ind w:firstLine="567"/>
        <w:jc w:val="both"/>
      </w:pPr>
      <w:r w:rsidRPr="0046732D">
        <w:rPr>
          <w:lang w:val="en-US"/>
        </w:rPr>
        <w:t>[10]</w:t>
      </w:r>
      <w:r w:rsidRPr="0046732D">
        <w:rPr>
          <w:lang w:val="en-US"/>
        </w:rPr>
        <w:tab/>
      </w:r>
      <w:proofErr w:type="spellStart"/>
      <w:r w:rsidRPr="0046732D">
        <w:rPr>
          <w:lang w:val="en-US"/>
        </w:rPr>
        <w:t>BIsHOP</w:t>
      </w:r>
      <w:proofErr w:type="spellEnd"/>
      <w:r w:rsidRPr="0046732D">
        <w:rPr>
          <w:lang w:val="en-US"/>
        </w:rPr>
        <w:t xml:space="preserve"> J., </w:t>
      </w:r>
      <w:proofErr w:type="gramStart"/>
      <w:r w:rsidRPr="0046732D">
        <w:rPr>
          <w:lang w:val="en-US"/>
        </w:rPr>
        <w:t>BERTRAND  N.</w:t>
      </w:r>
      <w:proofErr w:type="gramEnd"/>
      <w:r w:rsidRPr="0046732D">
        <w:rPr>
          <w:lang w:val="en-US"/>
        </w:rPr>
        <w:t xml:space="preserve">, </w:t>
      </w:r>
      <w:proofErr w:type="spellStart"/>
      <w:r w:rsidRPr="0046732D">
        <w:rPr>
          <w:lang w:val="en-US"/>
        </w:rPr>
        <w:t>EvIsON</w:t>
      </w:r>
      <w:proofErr w:type="spellEnd"/>
      <w:r w:rsidRPr="0046732D">
        <w:rPr>
          <w:lang w:val="en-US"/>
        </w:rPr>
        <w:t xml:space="preserve"> W., GILBERT S., </w:t>
      </w:r>
      <w:proofErr w:type="spellStart"/>
      <w:r w:rsidRPr="0046732D">
        <w:rPr>
          <w:lang w:val="en-US"/>
        </w:rPr>
        <w:t>GRIGg</w:t>
      </w:r>
      <w:proofErr w:type="spellEnd"/>
      <w:r w:rsidRPr="0046732D">
        <w:rPr>
          <w:lang w:val="en-US"/>
        </w:rPr>
        <w:t xml:space="preserve"> A., </w:t>
      </w:r>
      <w:proofErr w:type="spellStart"/>
      <w:r w:rsidRPr="0046732D">
        <w:rPr>
          <w:lang w:val="en-US"/>
        </w:rPr>
        <w:t>HWANg</w:t>
      </w:r>
      <w:proofErr w:type="spellEnd"/>
      <w:r w:rsidRPr="0046732D">
        <w:rPr>
          <w:lang w:val="en-US"/>
        </w:rPr>
        <w:t xml:space="preserve"> L., </w:t>
      </w:r>
      <w:proofErr w:type="spellStart"/>
      <w:r w:rsidRPr="0046732D">
        <w:rPr>
          <w:lang w:val="en-US"/>
        </w:rPr>
        <w:t>KALLEsoE</w:t>
      </w:r>
      <w:proofErr w:type="spellEnd"/>
      <w:r w:rsidRPr="0046732D">
        <w:rPr>
          <w:lang w:val="en-US"/>
        </w:rPr>
        <w:t xml:space="preserve"> M., VAKROU A., </w:t>
      </w:r>
      <w:proofErr w:type="spellStart"/>
      <w:r w:rsidRPr="0046732D">
        <w:rPr>
          <w:lang w:val="en-US"/>
        </w:rPr>
        <w:t>vAN</w:t>
      </w:r>
      <w:proofErr w:type="spellEnd"/>
      <w:r w:rsidRPr="0046732D">
        <w:rPr>
          <w:lang w:val="en-US"/>
        </w:rPr>
        <w:t xml:space="preserve"> DER , LUGT C., </w:t>
      </w:r>
      <w:proofErr w:type="spellStart"/>
      <w:r w:rsidRPr="0046732D">
        <w:rPr>
          <w:lang w:val="en-US"/>
        </w:rPr>
        <w:t>VoRHIEs</w:t>
      </w:r>
      <w:proofErr w:type="spellEnd"/>
      <w:r w:rsidRPr="0046732D">
        <w:rPr>
          <w:lang w:val="en-US"/>
        </w:rPr>
        <w:t xml:space="preserve"> F. TEEB — The Economics of Ecosystems and Biodiversity: Report for Business — Executive Summary 2010, 2010. </w:t>
      </w:r>
      <w:r>
        <w:t xml:space="preserve">Доступно на вебсайте: </w:t>
      </w:r>
      <w:r w:rsidRPr="0046732D">
        <w:t>http://www.unepfi.org/fileadmin/biodiversity/TEEBforBusiness_summary.pdf</w:t>
      </w:r>
      <w:r>
        <w:t>.</w:t>
      </w:r>
    </w:p>
    <w:p w:rsidR="0046732D" w:rsidRPr="00BF2CF5" w:rsidRDefault="0046732D" w:rsidP="0046732D">
      <w:pPr>
        <w:pStyle w:val="Style8"/>
        <w:ind w:firstLine="567"/>
        <w:jc w:val="both"/>
        <w:rPr>
          <w:lang w:val="en-US"/>
        </w:rPr>
      </w:pPr>
      <w:r w:rsidRPr="0046732D">
        <w:rPr>
          <w:lang w:val="en-US"/>
        </w:rPr>
        <w:t>[11]</w:t>
      </w:r>
      <w:r w:rsidRPr="0046732D">
        <w:rPr>
          <w:lang w:val="en-US"/>
        </w:rPr>
        <w:tab/>
        <w:t xml:space="preserve">CHAMP P.A., </w:t>
      </w:r>
      <w:proofErr w:type="spellStart"/>
      <w:r w:rsidRPr="0046732D">
        <w:rPr>
          <w:lang w:val="en-US"/>
        </w:rPr>
        <w:t>BoyLE</w:t>
      </w:r>
      <w:proofErr w:type="spellEnd"/>
      <w:r w:rsidRPr="0046732D">
        <w:rPr>
          <w:lang w:val="en-US"/>
        </w:rPr>
        <w:t xml:space="preserve"> K., </w:t>
      </w:r>
      <w:proofErr w:type="spellStart"/>
      <w:r w:rsidRPr="0046732D">
        <w:rPr>
          <w:lang w:val="en-US"/>
        </w:rPr>
        <w:t>BRowN</w:t>
      </w:r>
      <w:proofErr w:type="spellEnd"/>
      <w:r w:rsidRPr="0046732D">
        <w:rPr>
          <w:lang w:val="en-US"/>
        </w:rPr>
        <w:t xml:space="preserve"> T.C. A Primer on Nonmarket Valuation. Springer Netherlands, 2017</w:t>
      </w:r>
      <w:r w:rsidRPr="00BF2CF5">
        <w:rPr>
          <w:lang w:val="en-US"/>
        </w:rPr>
        <w:t>.</w:t>
      </w:r>
    </w:p>
    <w:p w:rsidR="0046732D" w:rsidRPr="00BF2CF5" w:rsidRDefault="0046732D" w:rsidP="0046732D">
      <w:pPr>
        <w:pStyle w:val="Style8"/>
        <w:ind w:firstLine="567"/>
        <w:jc w:val="both"/>
        <w:rPr>
          <w:lang w:val="en-US"/>
        </w:rPr>
      </w:pPr>
      <w:r w:rsidRPr="0046732D">
        <w:rPr>
          <w:lang w:val="en-US"/>
        </w:rPr>
        <w:t>[12]</w:t>
      </w:r>
      <w:r w:rsidRPr="0046732D">
        <w:rPr>
          <w:lang w:val="en-US"/>
        </w:rPr>
        <w:tab/>
        <w:t xml:space="preserve">FREEMAN III A.M., </w:t>
      </w:r>
      <w:proofErr w:type="spellStart"/>
      <w:r w:rsidRPr="0046732D">
        <w:rPr>
          <w:lang w:val="en-US"/>
        </w:rPr>
        <w:t>HERRIgEs</w:t>
      </w:r>
      <w:proofErr w:type="spellEnd"/>
      <w:r w:rsidRPr="0046732D">
        <w:rPr>
          <w:lang w:val="en-US"/>
        </w:rPr>
        <w:t xml:space="preserve"> J.A., KLING C.L. The measurement of environmental and resource values: Theory and methods. Resources for the Future, Washington, DC. 2014. p. 459</w:t>
      </w:r>
      <w:r w:rsidRPr="00BF2CF5">
        <w:rPr>
          <w:lang w:val="en-US"/>
        </w:rPr>
        <w:t>.</w:t>
      </w:r>
    </w:p>
    <w:p w:rsidR="0046732D" w:rsidRPr="00BF2CF5" w:rsidRDefault="0046732D" w:rsidP="0046732D">
      <w:pPr>
        <w:pStyle w:val="Style8"/>
        <w:ind w:firstLine="567"/>
        <w:jc w:val="both"/>
        <w:rPr>
          <w:lang w:val="en-US"/>
        </w:rPr>
      </w:pPr>
      <w:r w:rsidRPr="0046732D">
        <w:rPr>
          <w:lang w:val="en-US"/>
        </w:rPr>
        <w:t>[13]</w:t>
      </w:r>
      <w:r w:rsidRPr="0046732D">
        <w:rPr>
          <w:lang w:val="en-US"/>
        </w:rPr>
        <w:tab/>
      </w:r>
      <w:proofErr w:type="spellStart"/>
      <w:r w:rsidRPr="0046732D">
        <w:rPr>
          <w:lang w:val="en-US"/>
        </w:rPr>
        <w:t>JOHNsToN</w:t>
      </w:r>
      <w:proofErr w:type="spellEnd"/>
      <w:r w:rsidRPr="0046732D">
        <w:rPr>
          <w:lang w:val="en-US"/>
        </w:rPr>
        <w:t xml:space="preserve"> R.J., </w:t>
      </w:r>
      <w:proofErr w:type="spellStart"/>
      <w:r w:rsidRPr="0046732D">
        <w:rPr>
          <w:lang w:val="en-US"/>
        </w:rPr>
        <w:t>BoyLE</w:t>
      </w:r>
      <w:proofErr w:type="spellEnd"/>
      <w:r w:rsidRPr="0046732D">
        <w:rPr>
          <w:lang w:val="en-US"/>
        </w:rPr>
        <w:t xml:space="preserve"> K.J., </w:t>
      </w:r>
      <w:proofErr w:type="spellStart"/>
      <w:r w:rsidRPr="0046732D">
        <w:rPr>
          <w:lang w:val="en-US"/>
        </w:rPr>
        <w:t>ADAMOwICz</w:t>
      </w:r>
      <w:proofErr w:type="spellEnd"/>
      <w:r w:rsidRPr="0046732D">
        <w:rPr>
          <w:lang w:val="en-US"/>
        </w:rPr>
        <w:t xml:space="preserve"> W., BENNETT J., BROUWER R., CAMERON T.A., HANEMANN W. M., </w:t>
      </w:r>
      <w:proofErr w:type="spellStart"/>
      <w:r w:rsidRPr="0046732D">
        <w:rPr>
          <w:lang w:val="en-US"/>
        </w:rPr>
        <w:t>HANLEy</w:t>
      </w:r>
      <w:proofErr w:type="spellEnd"/>
      <w:r w:rsidRPr="0046732D">
        <w:rPr>
          <w:lang w:val="en-US"/>
        </w:rPr>
        <w:t xml:space="preserve"> N., </w:t>
      </w:r>
      <w:proofErr w:type="spellStart"/>
      <w:r w:rsidRPr="0046732D">
        <w:rPr>
          <w:lang w:val="en-US"/>
        </w:rPr>
        <w:t>RyAN</w:t>
      </w:r>
      <w:proofErr w:type="spellEnd"/>
      <w:r w:rsidRPr="0046732D">
        <w:rPr>
          <w:lang w:val="en-US"/>
        </w:rPr>
        <w:t xml:space="preserve"> M., </w:t>
      </w:r>
      <w:proofErr w:type="spellStart"/>
      <w:r w:rsidRPr="0046732D">
        <w:rPr>
          <w:lang w:val="en-US"/>
        </w:rPr>
        <w:t>ScARPA</w:t>
      </w:r>
      <w:proofErr w:type="spellEnd"/>
      <w:r w:rsidRPr="0046732D">
        <w:rPr>
          <w:lang w:val="en-US"/>
        </w:rPr>
        <w:t xml:space="preserve"> R., </w:t>
      </w:r>
      <w:proofErr w:type="spellStart"/>
      <w:r w:rsidRPr="0046732D">
        <w:rPr>
          <w:lang w:val="en-US"/>
        </w:rPr>
        <w:t>ToURANgEAU</w:t>
      </w:r>
      <w:proofErr w:type="spellEnd"/>
      <w:r w:rsidRPr="0046732D">
        <w:rPr>
          <w:lang w:val="en-US"/>
        </w:rPr>
        <w:t xml:space="preserve"> R., </w:t>
      </w:r>
      <w:proofErr w:type="spellStart"/>
      <w:r w:rsidRPr="0046732D">
        <w:rPr>
          <w:lang w:val="en-US"/>
        </w:rPr>
        <w:t>VossLER</w:t>
      </w:r>
      <w:proofErr w:type="spellEnd"/>
      <w:r w:rsidRPr="0046732D">
        <w:rPr>
          <w:lang w:val="en-US"/>
        </w:rPr>
        <w:t xml:space="preserve"> C.A. Contemporary Guidance for Stated Preference Studies. Journal of the Association of Environmental and Resource Economists. 2017, 4(2), pp. 319–405</w:t>
      </w:r>
      <w:r w:rsidRPr="00BF2CF5">
        <w:rPr>
          <w:lang w:val="en-US"/>
        </w:rPr>
        <w:t>.</w:t>
      </w:r>
    </w:p>
    <w:p w:rsidR="0046732D" w:rsidRDefault="0046732D" w:rsidP="0046732D">
      <w:pPr>
        <w:pStyle w:val="Style8"/>
        <w:ind w:firstLine="567"/>
        <w:jc w:val="both"/>
        <w:rPr>
          <w:lang w:val="en-US"/>
        </w:rPr>
      </w:pPr>
      <w:r w:rsidRPr="0046732D">
        <w:rPr>
          <w:lang w:val="en-US"/>
        </w:rPr>
        <w:t>[14]</w:t>
      </w:r>
      <w:r w:rsidRPr="0046732D">
        <w:rPr>
          <w:lang w:val="en-US"/>
        </w:rPr>
        <w:tab/>
      </w:r>
      <w:proofErr w:type="spellStart"/>
      <w:r w:rsidRPr="0046732D">
        <w:rPr>
          <w:lang w:val="en-US"/>
        </w:rPr>
        <w:t>JOHNsToN</w:t>
      </w:r>
      <w:proofErr w:type="spellEnd"/>
      <w:r w:rsidRPr="0046732D">
        <w:rPr>
          <w:lang w:val="en-US"/>
        </w:rPr>
        <w:t xml:space="preserve"> R.J., ROLFE J., </w:t>
      </w:r>
      <w:proofErr w:type="spellStart"/>
      <w:r w:rsidRPr="0046732D">
        <w:rPr>
          <w:lang w:val="en-US"/>
        </w:rPr>
        <w:t>RosENBERgER</w:t>
      </w:r>
      <w:proofErr w:type="spellEnd"/>
      <w:r w:rsidRPr="0046732D">
        <w:rPr>
          <w:lang w:val="en-US"/>
        </w:rPr>
        <w:t xml:space="preserve"> R., BROUWER R. Benefit Transfer of Environmental and Resource Values: A Guide for Researchers and Practitioners. Springer, 2015</w:t>
      </w:r>
    </w:p>
    <w:p w:rsidR="0046732D" w:rsidRPr="00BF2CF5" w:rsidRDefault="0046732D" w:rsidP="0046732D">
      <w:pPr>
        <w:pStyle w:val="Style8"/>
        <w:ind w:firstLine="567"/>
        <w:jc w:val="both"/>
        <w:rPr>
          <w:lang w:val="en-US"/>
        </w:rPr>
      </w:pPr>
      <w:r w:rsidRPr="0046732D">
        <w:rPr>
          <w:lang w:val="en-US"/>
        </w:rPr>
        <w:lastRenderedPageBreak/>
        <w:t>[15]</w:t>
      </w:r>
      <w:r w:rsidRPr="0046732D">
        <w:rPr>
          <w:lang w:val="en-US"/>
        </w:rPr>
        <w:tab/>
        <w:t xml:space="preserve">KAREIVA P.M., TALLIs H., RICKETTs H.T., DAILY C.G., </w:t>
      </w:r>
      <w:proofErr w:type="spellStart"/>
      <w:r w:rsidRPr="0046732D">
        <w:rPr>
          <w:lang w:val="en-US"/>
        </w:rPr>
        <w:t>POLAsKy</w:t>
      </w:r>
      <w:proofErr w:type="spellEnd"/>
      <w:r w:rsidRPr="0046732D">
        <w:rPr>
          <w:lang w:val="en-US"/>
        </w:rPr>
        <w:t xml:space="preserve"> S. Natural capital — Theory and Practice of Mapping Ecosystem Services. Oxford University Press, New York, 2011</w:t>
      </w:r>
      <w:r w:rsidRPr="00BF2CF5">
        <w:rPr>
          <w:lang w:val="en-US"/>
        </w:rPr>
        <w:t>.</w:t>
      </w:r>
    </w:p>
    <w:p w:rsidR="0046732D" w:rsidRPr="00BF2CF5" w:rsidRDefault="0046732D" w:rsidP="0046732D">
      <w:pPr>
        <w:pStyle w:val="Style8"/>
        <w:ind w:firstLine="567"/>
        <w:jc w:val="both"/>
        <w:rPr>
          <w:lang w:val="en-US"/>
        </w:rPr>
      </w:pPr>
      <w:r w:rsidRPr="0046732D">
        <w:rPr>
          <w:lang w:val="en-US"/>
        </w:rPr>
        <w:t>[16]</w:t>
      </w:r>
      <w:r w:rsidRPr="0046732D">
        <w:rPr>
          <w:lang w:val="en-US"/>
        </w:rPr>
        <w:tab/>
        <w:t xml:space="preserve">KLING and </w:t>
      </w:r>
      <w:proofErr w:type="spellStart"/>
      <w:r w:rsidRPr="0046732D">
        <w:rPr>
          <w:lang w:val="en-US"/>
        </w:rPr>
        <w:t>HERRIgEs</w:t>
      </w:r>
      <w:proofErr w:type="spellEnd"/>
      <w:r w:rsidRPr="0046732D">
        <w:rPr>
          <w:lang w:val="en-US"/>
        </w:rPr>
        <w:t xml:space="preserve">. Revealed Preference Approaches to Environmental Valuation. </w:t>
      </w:r>
      <w:r w:rsidRPr="00BF2CF5">
        <w:rPr>
          <w:lang w:val="en-US"/>
        </w:rPr>
        <w:t>Volumes I and II. CRC Press, 2008.</w:t>
      </w:r>
    </w:p>
    <w:p w:rsidR="0046732D" w:rsidRPr="00BF2CF5" w:rsidRDefault="0046732D" w:rsidP="0046732D">
      <w:pPr>
        <w:pStyle w:val="Style8"/>
        <w:ind w:firstLine="567"/>
        <w:jc w:val="both"/>
        <w:rPr>
          <w:lang w:val="en-US"/>
        </w:rPr>
      </w:pPr>
      <w:r w:rsidRPr="0046732D">
        <w:rPr>
          <w:lang w:val="en-US"/>
        </w:rPr>
        <w:t>[17]</w:t>
      </w:r>
      <w:r w:rsidRPr="0046732D">
        <w:rPr>
          <w:lang w:val="en-US"/>
        </w:rPr>
        <w:tab/>
        <w:t xml:space="preserve">PEARCE D., </w:t>
      </w:r>
      <w:proofErr w:type="spellStart"/>
      <w:r w:rsidRPr="0046732D">
        <w:rPr>
          <w:lang w:val="en-US"/>
        </w:rPr>
        <w:t>ATKINsON</w:t>
      </w:r>
      <w:proofErr w:type="spellEnd"/>
      <w:r w:rsidRPr="0046732D">
        <w:rPr>
          <w:lang w:val="en-US"/>
        </w:rPr>
        <w:t xml:space="preserve"> G., </w:t>
      </w:r>
      <w:proofErr w:type="spellStart"/>
      <w:r w:rsidRPr="0046732D">
        <w:rPr>
          <w:lang w:val="en-US"/>
        </w:rPr>
        <w:t>MoURATo</w:t>
      </w:r>
      <w:proofErr w:type="spellEnd"/>
      <w:r w:rsidRPr="0046732D">
        <w:rPr>
          <w:lang w:val="en-US"/>
        </w:rPr>
        <w:t xml:space="preserve"> S. Cost-Benefit Analysis and the Environment: Recent Developments. </w:t>
      </w:r>
      <w:proofErr w:type="spellStart"/>
      <w:r w:rsidRPr="0046732D">
        <w:rPr>
          <w:lang w:val="en-US"/>
        </w:rPr>
        <w:t>Organisation</w:t>
      </w:r>
      <w:proofErr w:type="spellEnd"/>
      <w:r w:rsidRPr="0046732D">
        <w:rPr>
          <w:lang w:val="en-US"/>
        </w:rPr>
        <w:t xml:space="preserve"> for Economic Co-operation and Development (OECD). OECD Publications, Paris, 2006</w:t>
      </w:r>
      <w:r w:rsidRPr="00BF2CF5">
        <w:rPr>
          <w:lang w:val="en-US"/>
        </w:rPr>
        <w:t>.</w:t>
      </w:r>
    </w:p>
    <w:p w:rsidR="00C050F2" w:rsidRPr="00BF2CF5" w:rsidRDefault="00C050F2" w:rsidP="009701CA">
      <w:pPr>
        <w:rPr>
          <w:lang w:val="en-US"/>
        </w:rPr>
      </w:pPr>
    </w:p>
    <w:p w:rsidR="00FB2D83" w:rsidRPr="00BF2CF5" w:rsidRDefault="00FB2D83" w:rsidP="009701CA">
      <w:pPr>
        <w:rPr>
          <w:lang w:val="en-US"/>
        </w:rPr>
      </w:pPr>
    </w:p>
    <w:p w:rsidR="00FB2D83" w:rsidRPr="00BF2CF5" w:rsidRDefault="00FB2D83" w:rsidP="009701CA">
      <w:pPr>
        <w:rPr>
          <w:lang w:val="en-US"/>
        </w:rPr>
      </w:pPr>
    </w:p>
    <w:p w:rsidR="00FB2D83" w:rsidRPr="00BF2CF5" w:rsidRDefault="00FB2D83" w:rsidP="009701CA">
      <w:pPr>
        <w:rPr>
          <w:lang w:val="en-US"/>
        </w:rPr>
      </w:pPr>
    </w:p>
    <w:p w:rsidR="00FB2D83" w:rsidRPr="00BF2CF5" w:rsidRDefault="00FB2D83" w:rsidP="009701CA">
      <w:pPr>
        <w:rPr>
          <w:lang w:val="en-US"/>
        </w:rPr>
      </w:pPr>
    </w:p>
    <w:p w:rsidR="00FB2D83" w:rsidRPr="00BF2CF5" w:rsidRDefault="00FB2D83" w:rsidP="009701CA">
      <w:pPr>
        <w:rPr>
          <w:lang w:val="en-US"/>
        </w:rPr>
      </w:pPr>
    </w:p>
    <w:p w:rsidR="00FB2D83" w:rsidRPr="00BF2CF5" w:rsidRDefault="00FB2D83" w:rsidP="009701CA">
      <w:pPr>
        <w:rPr>
          <w:lang w:val="en-US"/>
        </w:rPr>
      </w:pPr>
    </w:p>
    <w:p w:rsidR="00FB2D83" w:rsidRPr="00BF2CF5" w:rsidRDefault="00FB2D83" w:rsidP="009701CA">
      <w:pPr>
        <w:rPr>
          <w:lang w:val="en-US"/>
        </w:rPr>
      </w:pPr>
    </w:p>
    <w:p w:rsidR="00FB2D83" w:rsidRPr="00BF2CF5" w:rsidRDefault="00FB2D83" w:rsidP="009701CA">
      <w:pPr>
        <w:rPr>
          <w:lang w:val="en-US"/>
        </w:rPr>
      </w:pPr>
    </w:p>
    <w:p w:rsidR="00FB2D83" w:rsidRPr="00BF2CF5" w:rsidRDefault="00FB2D83" w:rsidP="009701CA">
      <w:pPr>
        <w:rPr>
          <w:lang w:val="en-US"/>
        </w:rPr>
      </w:pPr>
    </w:p>
    <w:p w:rsidR="00FB2D83" w:rsidRPr="00BF2CF5" w:rsidRDefault="00FB2D83" w:rsidP="009701CA">
      <w:pPr>
        <w:rPr>
          <w:lang w:val="en-US"/>
        </w:rPr>
      </w:pPr>
    </w:p>
    <w:p w:rsidR="00FB2D83" w:rsidRPr="00BF2CF5" w:rsidRDefault="00FB2D83" w:rsidP="009701CA">
      <w:pPr>
        <w:rPr>
          <w:lang w:val="en-US"/>
        </w:rPr>
      </w:pPr>
    </w:p>
    <w:p w:rsidR="00FB2D83" w:rsidRPr="00BF2CF5" w:rsidRDefault="00FB2D83" w:rsidP="009701CA">
      <w:pPr>
        <w:rPr>
          <w:lang w:val="en-US"/>
        </w:rPr>
      </w:pPr>
    </w:p>
    <w:p w:rsidR="00FB2D83" w:rsidRPr="00BF2CF5" w:rsidRDefault="00FB2D83" w:rsidP="009701CA">
      <w:pPr>
        <w:rPr>
          <w:lang w:val="en-US"/>
        </w:rPr>
      </w:pPr>
    </w:p>
    <w:p w:rsidR="00FB2D83" w:rsidRPr="00BF2CF5" w:rsidRDefault="00FB2D83" w:rsidP="009701CA">
      <w:pPr>
        <w:rPr>
          <w:lang w:val="en-US"/>
        </w:rPr>
      </w:pPr>
    </w:p>
    <w:p w:rsidR="00FB2D83" w:rsidRPr="00BF2CF5" w:rsidRDefault="00FB2D83" w:rsidP="009701CA">
      <w:pPr>
        <w:rPr>
          <w:lang w:val="en-US"/>
        </w:rPr>
      </w:pPr>
    </w:p>
    <w:p w:rsidR="00C050F2" w:rsidRPr="00BF2CF5" w:rsidRDefault="00C050F2" w:rsidP="009701CA">
      <w:pPr>
        <w:rPr>
          <w:lang w:val="en-US"/>
        </w:rPr>
      </w:pPr>
    </w:p>
    <w:p w:rsidR="006E5414" w:rsidRPr="00BF2CF5" w:rsidRDefault="006E5414" w:rsidP="009701CA">
      <w:pPr>
        <w:rPr>
          <w:lang w:val="en-US"/>
        </w:rPr>
      </w:pPr>
    </w:p>
    <w:p w:rsidR="00C050F2" w:rsidRPr="00BF2CF5" w:rsidRDefault="00C050F2" w:rsidP="009701CA">
      <w:pPr>
        <w:rPr>
          <w:lang w:val="en-US"/>
        </w:rPr>
      </w:pPr>
    </w:p>
    <w:p w:rsidR="00E911D0" w:rsidRPr="00BF2CF5" w:rsidRDefault="00E911D0" w:rsidP="009701CA">
      <w:pPr>
        <w:rPr>
          <w:lang w:val="en-US"/>
        </w:rPr>
      </w:pPr>
    </w:p>
    <w:p w:rsidR="00E911D0" w:rsidRPr="00BF2CF5" w:rsidRDefault="00E911D0" w:rsidP="009701CA">
      <w:pPr>
        <w:rPr>
          <w:lang w:val="en-US"/>
        </w:rPr>
      </w:pPr>
    </w:p>
    <w:p w:rsidR="00E911D0" w:rsidRPr="00BF2CF5" w:rsidRDefault="00E911D0" w:rsidP="009701CA">
      <w:pPr>
        <w:rPr>
          <w:lang w:val="en-US"/>
        </w:rPr>
      </w:pPr>
    </w:p>
    <w:p w:rsidR="00E911D0" w:rsidRPr="00BF2CF5" w:rsidRDefault="00E911D0" w:rsidP="009701CA">
      <w:pPr>
        <w:rPr>
          <w:lang w:val="en-US"/>
        </w:rPr>
      </w:pPr>
    </w:p>
    <w:p w:rsidR="00E911D0" w:rsidRPr="00BF2CF5" w:rsidRDefault="00E911D0" w:rsidP="009701CA">
      <w:pPr>
        <w:rPr>
          <w:lang w:val="en-US"/>
        </w:rPr>
      </w:pPr>
    </w:p>
    <w:p w:rsidR="00E911D0" w:rsidRPr="00BF2CF5" w:rsidRDefault="00E911D0" w:rsidP="009701CA">
      <w:pPr>
        <w:rPr>
          <w:lang w:val="en-US"/>
        </w:rPr>
      </w:pPr>
    </w:p>
    <w:p w:rsidR="00E911D0" w:rsidRPr="00BF2CF5" w:rsidRDefault="00E911D0" w:rsidP="009701CA">
      <w:pPr>
        <w:rPr>
          <w:lang w:val="en-US"/>
        </w:rPr>
      </w:pPr>
    </w:p>
    <w:p w:rsidR="00E911D0" w:rsidRPr="00BF2CF5" w:rsidRDefault="00E911D0" w:rsidP="009701CA">
      <w:pPr>
        <w:rPr>
          <w:lang w:val="en-US"/>
        </w:rPr>
      </w:pPr>
    </w:p>
    <w:p w:rsidR="00E911D0" w:rsidRPr="00BF2CF5" w:rsidRDefault="00E911D0" w:rsidP="009701CA">
      <w:pPr>
        <w:rPr>
          <w:lang w:val="en-US"/>
        </w:rPr>
      </w:pPr>
    </w:p>
    <w:p w:rsidR="00E911D0" w:rsidRPr="00BF2CF5" w:rsidRDefault="00E911D0" w:rsidP="009701CA">
      <w:pPr>
        <w:rPr>
          <w:lang w:val="en-US"/>
        </w:rPr>
      </w:pPr>
    </w:p>
    <w:p w:rsidR="00E911D0" w:rsidRPr="00BF2CF5" w:rsidRDefault="00E911D0" w:rsidP="009701CA">
      <w:pPr>
        <w:rPr>
          <w:lang w:val="en-US"/>
        </w:rPr>
      </w:pPr>
    </w:p>
    <w:p w:rsidR="00FB2D83" w:rsidRPr="00BF2CF5" w:rsidRDefault="00FB2D83" w:rsidP="009701CA">
      <w:pPr>
        <w:ind w:firstLine="720"/>
        <w:rPr>
          <w:szCs w:val="28"/>
          <w:lang w:val="en-US"/>
        </w:rPr>
      </w:pPr>
    </w:p>
    <w:p w:rsidR="0046732D" w:rsidRPr="00BF2CF5" w:rsidRDefault="0046732D" w:rsidP="009701CA">
      <w:pPr>
        <w:ind w:firstLine="720"/>
        <w:rPr>
          <w:szCs w:val="28"/>
          <w:lang w:val="en-US"/>
        </w:rPr>
      </w:pPr>
    </w:p>
    <w:p w:rsidR="00C050F2" w:rsidRPr="009701CA" w:rsidRDefault="00C050F2" w:rsidP="009701CA">
      <w:pPr>
        <w:pStyle w:val="Style41"/>
        <w:pBdr>
          <w:top w:val="single" w:sz="12" w:space="1" w:color="auto"/>
        </w:pBdr>
        <w:suppressAutoHyphens/>
        <w:ind w:firstLine="709"/>
        <w:jc w:val="both"/>
        <w:rPr>
          <w:rFonts w:ascii="Times New Roman" w:hAnsi="Times New Roman" w:cs="Times New Roman"/>
          <w:b/>
        </w:rPr>
      </w:pPr>
      <w:r w:rsidRPr="009701CA">
        <w:rPr>
          <w:rFonts w:ascii="Times New Roman" w:hAnsi="Times New Roman" w:cs="Times New Roman"/>
          <w:b/>
        </w:rPr>
        <w:t>УДК 502.3:006-35</w:t>
      </w:r>
      <w:r w:rsidR="00E911D0" w:rsidRPr="009701CA">
        <w:rPr>
          <w:rFonts w:ascii="Times New Roman" w:hAnsi="Times New Roman" w:cs="Times New Roman"/>
          <w:b/>
        </w:rPr>
        <w:t>4                   МКС 13.020.2</w:t>
      </w:r>
      <w:r w:rsidRPr="009701CA">
        <w:rPr>
          <w:rFonts w:ascii="Times New Roman" w:hAnsi="Times New Roman" w:cs="Times New Roman"/>
          <w:b/>
        </w:rPr>
        <w:t xml:space="preserve">0                                                      </w:t>
      </w:r>
      <w:r w:rsidRPr="009701CA">
        <w:rPr>
          <w:rFonts w:ascii="Times New Roman" w:hAnsi="Times New Roman" w:cs="Times New Roman"/>
          <w:b/>
          <w:lang w:val="en-US"/>
        </w:rPr>
        <w:t>IDT</w:t>
      </w:r>
    </w:p>
    <w:p w:rsidR="00C050F2" w:rsidRPr="009701CA" w:rsidRDefault="00C050F2" w:rsidP="009701CA">
      <w:pPr>
        <w:pStyle w:val="Style41"/>
        <w:suppressAutoHyphens/>
        <w:ind w:firstLine="567"/>
        <w:jc w:val="both"/>
        <w:rPr>
          <w:rFonts w:ascii="Times New Roman" w:hAnsi="Times New Roman" w:cs="Times New Roman"/>
          <w:b/>
        </w:rPr>
      </w:pPr>
    </w:p>
    <w:p w:rsidR="00C050F2" w:rsidRPr="009701CA" w:rsidRDefault="00C050F2" w:rsidP="009701CA">
      <w:pPr>
        <w:pStyle w:val="Style41"/>
        <w:pBdr>
          <w:bottom w:val="single" w:sz="12" w:space="1" w:color="auto"/>
        </w:pBdr>
        <w:suppressAutoHyphens/>
        <w:ind w:firstLine="567"/>
        <w:jc w:val="both"/>
        <w:rPr>
          <w:rFonts w:ascii="Times New Roman" w:hAnsi="Times New Roman" w:cs="Times New Roman"/>
          <w:szCs w:val="28"/>
        </w:rPr>
      </w:pPr>
      <w:r w:rsidRPr="009701CA">
        <w:rPr>
          <w:rFonts w:ascii="Times New Roman" w:hAnsi="Times New Roman" w:cs="Times New Roman"/>
          <w:b/>
        </w:rPr>
        <w:t xml:space="preserve">Ключевые слова: </w:t>
      </w:r>
      <w:r w:rsidR="00FB2D83" w:rsidRPr="009701CA">
        <w:rPr>
          <w:rFonts w:ascii="Times New Roman" w:hAnsi="Times New Roman" w:cs="Times New Roman"/>
        </w:rPr>
        <w:t xml:space="preserve">окружающая среда, </w:t>
      </w:r>
      <w:r w:rsidR="0046732D">
        <w:rPr>
          <w:rFonts w:ascii="Times New Roman" w:hAnsi="Times New Roman" w:cs="Times New Roman"/>
        </w:rPr>
        <w:t>д</w:t>
      </w:r>
      <w:r w:rsidR="0046732D" w:rsidRPr="0046732D">
        <w:rPr>
          <w:rFonts w:ascii="Times New Roman" w:hAnsi="Times New Roman" w:cs="Times New Roman"/>
        </w:rPr>
        <w:t>енежная оценка</w:t>
      </w:r>
      <w:r w:rsidR="0046732D">
        <w:rPr>
          <w:rFonts w:ascii="Times New Roman" w:hAnsi="Times New Roman" w:cs="Times New Roman"/>
        </w:rPr>
        <w:t>, воздействие</w:t>
      </w:r>
      <w:r w:rsidR="0046732D" w:rsidRPr="0046732D">
        <w:rPr>
          <w:rFonts w:ascii="Times New Roman" w:hAnsi="Times New Roman" w:cs="Times New Roman"/>
        </w:rPr>
        <w:t xml:space="preserve"> на окружающую среду</w:t>
      </w:r>
      <w:r w:rsidR="0046732D">
        <w:rPr>
          <w:rFonts w:ascii="Times New Roman" w:hAnsi="Times New Roman" w:cs="Times New Roman"/>
        </w:rPr>
        <w:t>, экологические</w:t>
      </w:r>
      <w:r w:rsidR="0046732D" w:rsidRPr="0046732D">
        <w:rPr>
          <w:rFonts w:ascii="Times New Roman" w:hAnsi="Times New Roman" w:cs="Times New Roman"/>
        </w:rPr>
        <w:t xml:space="preserve"> аспект</w:t>
      </w:r>
      <w:r w:rsidR="0046732D">
        <w:rPr>
          <w:rFonts w:ascii="Times New Roman" w:hAnsi="Times New Roman" w:cs="Times New Roman"/>
        </w:rPr>
        <w:t>ы</w:t>
      </w:r>
    </w:p>
    <w:p w:rsidR="00C050F2" w:rsidRPr="009701CA" w:rsidRDefault="00C050F2" w:rsidP="009701CA">
      <w:pPr>
        <w:pStyle w:val="Style41"/>
        <w:pBdr>
          <w:top w:val="single" w:sz="12" w:space="1" w:color="auto"/>
        </w:pBdr>
        <w:suppressAutoHyphens/>
        <w:ind w:firstLine="709"/>
        <w:jc w:val="both"/>
        <w:rPr>
          <w:rFonts w:ascii="Times New Roman" w:hAnsi="Times New Roman" w:cs="Times New Roman"/>
          <w:b/>
        </w:rPr>
      </w:pPr>
      <w:r w:rsidRPr="009701CA">
        <w:rPr>
          <w:rFonts w:ascii="Times New Roman" w:hAnsi="Times New Roman" w:cs="Times New Roman"/>
          <w:b/>
        </w:rPr>
        <w:lastRenderedPageBreak/>
        <w:t>УДК 502.3:006-35</w:t>
      </w:r>
      <w:r w:rsidR="0046732D">
        <w:rPr>
          <w:rFonts w:ascii="Times New Roman" w:hAnsi="Times New Roman" w:cs="Times New Roman"/>
          <w:b/>
        </w:rPr>
        <w:t>4                   МКС 13.020.2</w:t>
      </w:r>
      <w:r w:rsidRPr="009701CA">
        <w:rPr>
          <w:rFonts w:ascii="Times New Roman" w:hAnsi="Times New Roman" w:cs="Times New Roman"/>
          <w:b/>
        </w:rPr>
        <w:t xml:space="preserve">0                                                      </w:t>
      </w:r>
      <w:r w:rsidRPr="009701CA">
        <w:rPr>
          <w:rFonts w:ascii="Times New Roman" w:hAnsi="Times New Roman" w:cs="Times New Roman"/>
          <w:b/>
          <w:lang w:val="en-US"/>
        </w:rPr>
        <w:t>IDT</w:t>
      </w:r>
    </w:p>
    <w:p w:rsidR="00C050F2" w:rsidRPr="009701CA" w:rsidRDefault="00C050F2" w:rsidP="009701CA">
      <w:pPr>
        <w:pStyle w:val="Style41"/>
        <w:suppressAutoHyphens/>
        <w:ind w:firstLine="567"/>
        <w:jc w:val="both"/>
        <w:rPr>
          <w:rFonts w:ascii="Times New Roman" w:hAnsi="Times New Roman" w:cs="Times New Roman"/>
          <w:b/>
        </w:rPr>
      </w:pPr>
    </w:p>
    <w:p w:rsidR="00FB2D83" w:rsidRPr="009701CA" w:rsidRDefault="00E911D0" w:rsidP="0046732D">
      <w:pPr>
        <w:pStyle w:val="Style41"/>
        <w:pBdr>
          <w:bottom w:val="single" w:sz="12" w:space="1" w:color="auto"/>
        </w:pBdr>
        <w:suppressAutoHyphens/>
        <w:ind w:firstLine="567"/>
        <w:jc w:val="both"/>
        <w:rPr>
          <w:lang w:eastAsia="en-US"/>
        </w:rPr>
      </w:pPr>
      <w:r w:rsidRPr="009701CA">
        <w:rPr>
          <w:rFonts w:ascii="Times New Roman" w:hAnsi="Times New Roman" w:cs="Times New Roman"/>
          <w:b/>
        </w:rPr>
        <w:t xml:space="preserve">Ключевые слова: </w:t>
      </w:r>
      <w:r w:rsidR="0046732D" w:rsidRPr="0046732D">
        <w:rPr>
          <w:rFonts w:ascii="Times New Roman" w:hAnsi="Times New Roman" w:cs="Times New Roman"/>
        </w:rPr>
        <w:t>окружающая среда, денежная оценка, воздействие на окружающую среду, экологические аспекты</w:t>
      </w:r>
    </w:p>
    <w:p w:rsidR="00FB2D83" w:rsidRPr="009701CA" w:rsidRDefault="00FB2D83" w:rsidP="009701CA">
      <w:pPr>
        <w:rPr>
          <w:lang w:eastAsia="en-US"/>
        </w:rPr>
      </w:pPr>
    </w:p>
    <w:p w:rsidR="007B4702" w:rsidRPr="00BC6A41" w:rsidRDefault="007B4702" w:rsidP="007B4702">
      <w:pPr>
        <w:tabs>
          <w:tab w:val="left" w:pos="2235"/>
        </w:tabs>
        <w:ind w:firstLine="567"/>
        <w:rPr>
          <w:b/>
          <w:sz w:val="24"/>
          <w:lang w:eastAsia="en-US"/>
        </w:rPr>
      </w:pPr>
      <w:r w:rsidRPr="00BC6A41">
        <w:rPr>
          <w:b/>
          <w:sz w:val="24"/>
          <w:lang w:eastAsia="en-US"/>
        </w:rPr>
        <w:t>РАЗРАБОТЧИК</w:t>
      </w:r>
    </w:p>
    <w:p w:rsidR="007B4702" w:rsidRPr="00BC6A41" w:rsidRDefault="007B4702" w:rsidP="007B4702">
      <w:pPr>
        <w:tabs>
          <w:tab w:val="left" w:pos="2235"/>
        </w:tabs>
        <w:ind w:firstLine="567"/>
        <w:rPr>
          <w:b/>
          <w:sz w:val="24"/>
          <w:lang w:eastAsia="en-US"/>
        </w:rPr>
      </w:pPr>
    </w:p>
    <w:p w:rsidR="007B4702" w:rsidRPr="00BC6A41" w:rsidRDefault="007B4702" w:rsidP="007B4702">
      <w:pPr>
        <w:tabs>
          <w:tab w:val="left" w:pos="2235"/>
        </w:tabs>
        <w:ind w:firstLine="567"/>
        <w:rPr>
          <w:b/>
          <w:sz w:val="24"/>
          <w:lang w:eastAsia="en-US"/>
        </w:rPr>
      </w:pPr>
      <w:r w:rsidRPr="00BC6A41">
        <w:rPr>
          <w:b/>
          <w:sz w:val="24"/>
          <w:lang w:eastAsia="en-US"/>
        </w:rPr>
        <w:t>ОЮЛ «Республиканская ассоциация горнодобывающих и горно-металлургических предприятий»</w:t>
      </w:r>
    </w:p>
    <w:p w:rsidR="007B4702" w:rsidRDefault="007B4702" w:rsidP="007B4702">
      <w:pPr>
        <w:tabs>
          <w:tab w:val="left" w:pos="2235"/>
        </w:tabs>
        <w:ind w:firstLine="567"/>
        <w:rPr>
          <w:sz w:val="24"/>
          <w:lang w:eastAsia="en-US"/>
        </w:rPr>
      </w:pPr>
    </w:p>
    <w:p w:rsidR="007B4702" w:rsidRPr="00B57A25" w:rsidRDefault="007B4702" w:rsidP="007B4702">
      <w:pPr>
        <w:tabs>
          <w:tab w:val="left" w:pos="2235"/>
        </w:tabs>
        <w:ind w:firstLine="567"/>
        <w:rPr>
          <w:sz w:val="24"/>
          <w:lang w:eastAsia="en-US"/>
        </w:rPr>
      </w:pPr>
    </w:p>
    <w:p w:rsidR="007B4702" w:rsidRPr="00BC6A41" w:rsidRDefault="007B4702" w:rsidP="007B4702">
      <w:pPr>
        <w:tabs>
          <w:tab w:val="left" w:pos="2235"/>
        </w:tabs>
        <w:ind w:firstLine="567"/>
        <w:rPr>
          <w:b/>
          <w:sz w:val="24"/>
          <w:lang w:eastAsia="en-US"/>
        </w:rPr>
      </w:pPr>
      <w:r w:rsidRPr="00BC6A41">
        <w:rPr>
          <w:b/>
          <w:sz w:val="24"/>
          <w:lang w:eastAsia="en-US"/>
        </w:rPr>
        <w:t xml:space="preserve">Исполнительный директор </w:t>
      </w:r>
      <w:r>
        <w:rPr>
          <w:b/>
          <w:sz w:val="24"/>
          <w:lang w:eastAsia="en-US"/>
        </w:rPr>
        <w:tab/>
      </w:r>
      <w:r>
        <w:rPr>
          <w:b/>
          <w:sz w:val="24"/>
          <w:lang w:eastAsia="en-US"/>
        </w:rPr>
        <w:tab/>
      </w:r>
      <w:r>
        <w:rPr>
          <w:b/>
          <w:sz w:val="24"/>
          <w:lang w:eastAsia="en-US"/>
        </w:rPr>
        <w:tab/>
      </w:r>
      <w:r>
        <w:rPr>
          <w:b/>
          <w:sz w:val="24"/>
          <w:lang w:eastAsia="en-US"/>
        </w:rPr>
        <w:tab/>
      </w:r>
      <w:r>
        <w:rPr>
          <w:b/>
          <w:sz w:val="24"/>
          <w:lang w:eastAsia="en-US"/>
        </w:rPr>
        <w:tab/>
      </w:r>
      <w:r w:rsidRPr="00BC6A41">
        <w:rPr>
          <w:b/>
          <w:sz w:val="24"/>
          <w:lang w:eastAsia="en-US"/>
        </w:rPr>
        <w:t xml:space="preserve">Н. </w:t>
      </w:r>
      <w:r>
        <w:rPr>
          <w:b/>
          <w:sz w:val="24"/>
          <w:lang w:eastAsia="en-US"/>
        </w:rPr>
        <w:t xml:space="preserve">В. </w:t>
      </w:r>
      <w:r w:rsidRPr="00BC6A41">
        <w:rPr>
          <w:b/>
          <w:sz w:val="24"/>
          <w:lang w:eastAsia="en-US"/>
        </w:rPr>
        <w:t>Радостовец</w:t>
      </w:r>
    </w:p>
    <w:p w:rsidR="00FB2D83" w:rsidRPr="009701CA" w:rsidRDefault="00FB2D83" w:rsidP="007B4702">
      <w:pPr>
        <w:tabs>
          <w:tab w:val="left" w:pos="2235"/>
        </w:tabs>
        <w:rPr>
          <w:sz w:val="24"/>
          <w:lang w:eastAsia="en-US"/>
        </w:rPr>
      </w:pPr>
    </w:p>
    <w:sectPr w:rsidR="00FB2D83" w:rsidRPr="009701CA" w:rsidSect="00C050F2">
      <w:headerReference w:type="even" r:id="rId16"/>
      <w:footerReference w:type="even" r:id="rId17"/>
      <w:pgSz w:w="11906" w:h="16838" w:code="9"/>
      <w:pgMar w:top="1418" w:right="1418" w:bottom="1418" w:left="1134" w:header="1021" w:footer="1021" w:gutter="0"/>
      <w:pgNumType w:start="1"/>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1BED" w:rsidRDefault="00D61BED">
      <w:r>
        <w:separator/>
      </w:r>
    </w:p>
    <w:p w:rsidR="00D61BED" w:rsidRDefault="00D61BED"/>
  </w:endnote>
  <w:endnote w:type="continuationSeparator" w:id="0">
    <w:p w:rsidR="00D61BED" w:rsidRDefault="00D61BED">
      <w:r>
        <w:continuationSeparator/>
      </w:r>
    </w:p>
    <w:p w:rsidR="00D61BED" w:rsidRDefault="00D61B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mbria">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imes New Roman CYR">
    <w:charset w:val="CC"/>
    <w:family w:val="roman"/>
    <w:pitch w:val="variable"/>
    <w:sig w:usb0="E0002AFF" w:usb1="C0007841" w:usb2="00000009" w:usb3="00000000" w:csb0="000001FF" w:csb1="00000000"/>
  </w:font>
  <w:font w:name="Calibri">
    <w:charset w:val="CC"/>
    <w:family w:val="swiss"/>
    <w:pitch w:val="variable"/>
    <w:sig w:usb0="E10002FF" w:usb1="4000ACFF" w:usb2="00000009" w:usb3="00000000" w:csb0="0000019F" w:csb1="00000000"/>
  </w:font>
  <w:font w:name="Tahoma">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ook Antiqua">
    <w:charset w:val="CC"/>
    <w:family w:val="roman"/>
    <w:pitch w:val="variable"/>
    <w:sig w:usb0="00000287" w:usb1="00000000" w:usb2="00000000" w:usb3="00000000" w:csb0="0000009F" w:csb1="00000000"/>
  </w:font>
  <w:font w:name="AngsanaUPC">
    <w:charset w:val="00"/>
    <w:family w:val="roman"/>
    <w:pitch w:val="variable"/>
    <w:sig w:usb0="81000003" w:usb1="00000000" w:usb2="00000000" w:usb3="00000000" w:csb0="00010001" w:csb1="00000000"/>
  </w:font>
  <w:font w:name="Bookman Old Style">
    <w:charset w:val="CC"/>
    <w:family w:val="roman"/>
    <w:pitch w:val="variable"/>
    <w:sig w:usb0="00000287" w:usb1="00000000" w:usb2="00000000" w:usb3="00000000" w:csb0="0000009F" w:csb1="00000000"/>
  </w:font>
  <w:font w:name="Palatino Linotype">
    <w:charset w:val="CC"/>
    <w:family w:val="roman"/>
    <w:pitch w:val="variable"/>
    <w:sig w:usb0="E0000287" w:usb1="40000013" w:usb2="00000000" w:usb3="00000000" w:csb0="0000019F" w:csb1="00000000"/>
  </w:font>
  <w:font w:name="Georgia">
    <w:charset w:val="CC"/>
    <w:family w:val="roman"/>
    <w:pitch w:val="variable"/>
    <w:sig w:usb0="00000287" w:usb1="00000000" w:usb2="00000000" w:usb3="00000000" w:csb0="0000009F" w:csb1="00000000"/>
  </w:font>
  <w:font w:name="Cambria Math">
    <w:panose1 w:val="00000000000000000000"/>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4702" w:rsidRPr="00205DDC" w:rsidRDefault="007B4702">
    <w:pPr>
      <w:ind w:right="-8"/>
      <w:rPr>
        <w:sz w:val="24"/>
      </w:rPr>
    </w:pPr>
    <w:r w:rsidRPr="00205DDC">
      <w:rPr>
        <w:sz w:val="24"/>
      </w:rPr>
      <w:fldChar w:fldCharType="begin"/>
    </w:r>
    <w:r w:rsidRPr="00205DDC">
      <w:rPr>
        <w:sz w:val="24"/>
      </w:rPr>
      <w:instrText xml:space="preserve"> PAGE </w:instrText>
    </w:r>
    <w:r w:rsidRPr="00205DDC">
      <w:rPr>
        <w:sz w:val="24"/>
      </w:rPr>
      <w:fldChar w:fldCharType="separate"/>
    </w:r>
    <w:r w:rsidR="00DF45A7">
      <w:rPr>
        <w:noProof/>
        <w:sz w:val="24"/>
      </w:rPr>
      <w:t>IV</w:t>
    </w:r>
    <w:r w:rsidRPr="00205DDC">
      <w:rPr>
        <w:sz w:val="24"/>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4702" w:rsidRPr="0067204A" w:rsidRDefault="007B4702">
    <w:pPr>
      <w:ind w:right="-8"/>
      <w:jc w:val="right"/>
      <w:rPr>
        <w:sz w:val="24"/>
      </w:rPr>
    </w:pPr>
    <w:r w:rsidRPr="0067204A">
      <w:rPr>
        <w:sz w:val="24"/>
      </w:rPr>
      <w:fldChar w:fldCharType="begin"/>
    </w:r>
    <w:r w:rsidRPr="0067204A">
      <w:rPr>
        <w:sz w:val="24"/>
      </w:rPr>
      <w:instrText xml:space="preserve"> PAGE </w:instrText>
    </w:r>
    <w:r w:rsidRPr="0067204A">
      <w:rPr>
        <w:sz w:val="24"/>
      </w:rPr>
      <w:fldChar w:fldCharType="separate"/>
    </w:r>
    <w:r w:rsidR="00DF45A7">
      <w:rPr>
        <w:noProof/>
        <w:sz w:val="24"/>
      </w:rPr>
      <w:t>25</w:t>
    </w:r>
    <w:r w:rsidRPr="0067204A">
      <w:rPr>
        <w:sz w:val="24"/>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4702" w:rsidRDefault="007B4702">
    <w:pPr>
      <w:jc w:val="right"/>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0574506"/>
      <w:docPartObj>
        <w:docPartGallery w:val="Page Numbers (Bottom of Page)"/>
        <w:docPartUnique/>
      </w:docPartObj>
    </w:sdtPr>
    <w:sdtContent>
      <w:p w:rsidR="007B4702" w:rsidRDefault="007B4702" w:rsidP="00363637">
        <w:pPr>
          <w:pStyle w:val="ae"/>
        </w:pPr>
        <w:r>
          <w:fldChar w:fldCharType="begin"/>
        </w:r>
        <w:r>
          <w:instrText>PAGE   \* MERGEFORMAT</w:instrText>
        </w:r>
        <w:r>
          <w:fldChar w:fldCharType="separate"/>
        </w:r>
        <w:r w:rsidR="00DF45A7">
          <w:rPr>
            <w:noProof/>
          </w:rPr>
          <w:t>24</w:t>
        </w:r>
        <w: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1BED" w:rsidRDefault="00D61BED">
      <w:r>
        <w:separator/>
      </w:r>
    </w:p>
    <w:p w:rsidR="00D61BED" w:rsidRDefault="00D61BED"/>
  </w:footnote>
  <w:footnote w:type="continuationSeparator" w:id="0">
    <w:p w:rsidR="00D61BED" w:rsidRDefault="00D61BED">
      <w:r>
        <w:continuationSeparator/>
      </w:r>
    </w:p>
    <w:p w:rsidR="00D61BED" w:rsidRDefault="00D61BED"/>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4702" w:rsidRPr="00FB2D83" w:rsidRDefault="007B4702" w:rsidP="00A37300">
    <w:pPr>
      <w:jc w:val="left"/>
      <w:rPr>
        <w:b/>
        <w:bCs/>
        <w:sz w:val="24"/>
      </w:rPr>
    </w:pPr>
    <w:r w:rsidRPr="00FB2D83">
      <w:rPr>
        <w:b/>
        <w:bCs/>
        <w:sz w:val="24"/>
      </w:rPr>
      <w:t xml:space="preserve">СТ РК </w:t>
    </w:r>
    <w:r w:rsidRPr="00FB2D83">
      <w:rPr>
        <w:b/>
        <w:bCs/>
        <w:sz w:val="24"/>
        <w:lang w:val="en-US"/>
      </w:rPr>
      <w:t>ISO</w:t>
    </w:r>
    <w:r w:rsidRPr="00FB2D83">
      <w:rPr>
        <w:b/>
        <w:bCs/>
        <w:sz w:val="24"/>
      </w:rPr>
      <w:t xml:space="preserve"> 1400</w:t>
    </w:r>
    <w:r>
      <w:rPr>
        <w:b/>
        <w:bCs/>
        <w:sz w:val="24"/>
      </w:rPr>
      <w:t>8</w:t>
    </w:r>
    <w:r w:rsidRPr="00FB2D83">
      <w:rPr>
        <w:b/>
        <w:bCs/>
        <w:sz w:val="24"/>
      </w:rPr>
      <w:t>–</w:t>
    </w:r>
  </w:p>
  <w:p w:rsidR="007B4702" w:rsidRPr="00FB2D83" w:rsidRDefault="007B4702" w:rsidP="00F23BC6">
    <w:pPr>
      <w:pStyle w:val="a5"/>
      <w:rPr>
        <w:sz w:val="24"/>
      </w:rPr>
    </w:pPr>
    <w:r w:rsidRPr="00FB2D83">
      <w:rPr>
        <w:i/>
        <w:sz w:val="24"/>
      </w:rPr>
      <w:t>(проект, редакция 1)</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4702" w:rsidRPr="00FB2D83" w:rsidRDefault="007B4702" w:rsidP="00F23BC6">
    <w:pPr>
      <w:jc w:val="right"/>
      <w:rPr>
        <w:b/>
        <w:bCs/>
        <w:sz w:val="24"/>
      </w:rPr>
    </w:pPr>
    <w:r w:rsidRPr="00FB2D83">
      <w:rPr>
        <w:b/>
        <w:bCs/>
        <w:sz w:val="24"/>
      </w:rPr>
      <w:t xml:space="preserve">СТ РК </w:t>
    </w:r>
    <w:r w:rsidRPr="00FB2D83">
      <w:rPr>
        <w:b/>
        <w:bCs/>
        <w:sz w:val="24"/>
        <w:lang w:val="en-US"/>
      </w:rPr>
      <w:t>ISO</w:t>
    </w:r>
    <w:r w:rsidRPr="00FB2D83">
      <w:rPr>
        <w:b/>
        <w:bCs/>
        <w:sz w:val="24"/>
      </w:rPr>
      <w:t xml:space="preserve"> 1400</w:t>
    </w:r>
    <w:r>
      <w:rPr>
        <w:b/>
        <w:bCs/>
        <w:sz w:val="24"/>
      </w:rPr>
      <w:t>8</w:t>
    </w:r>
    <w:r w:rsidRPr="00FB2D83">
      <w:rPr>
        <w:b/>
        <w:bCs/>
        <w:sz w:val="24"/>
      </w:rPr>
      <w:t>–</w:t>
    </w:r>
  </w:p>
  <w:p w:rsidR="007B4702" w:rsidRPr="00FB2D83" w:rsidRDefault="007B4702" w:rsidP="00F23BC6">
    <w:pPr>
      <w:pStyle w:val="a5"/>
      <w:jc w:val="right"/>
      <w:rPr>
        <w:sz w:val="24"/>
      </w:rPr>
    </w:pPr>
    <w:r w:rsidRPr="00FB2D83">
      <w:rPr>
        <w:i/>
        <w:sz w:val="24"/>
      </w:rPr>
      <w:t>(проект, редакция 1)</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4702" w:rsidRDefault="007B4702" w:rsidP="00C050F2">
    <w:pPr>
      <w:jc w:val="left"/>
      <w:rPr>
        <w:b/>
        <w:bCs/>
        <w:sz w:val="24"/>
      </w:rPr>
    </w:pPr>
    <w:r>
      <w:rPr>
        <w:b/>
        <w:bCs/>
        <w:sz w:val="24"/>
      </w:rPr>
      <w:t xml:space="preserve">СТ РК </w:t>
    </w:r>
    <w:r>
      <w:rPr>
        <w:b/>
        <w:bCs/>
        <w:sz w:val="24"/>
        <w:lang w:val="en-US"/>
      </w:rPr>
      <w:t>ISO</w:t>
    </w:r>
    <w:r>
      <w:rPr>
        <w:b/>
        <w:bCs/>
        <w:sz w:val="24"/>
      </w:rPr>
      <w:t xml:space="preserve"> </w:t>
    </w:r>
    <w:r w:rsidRPr="00F23BC6">
      <w:rPr>
        <w:b/>
        <w:bCs/>
        <w:sz w:val="24"/>
      </w:rPr>
      <w:t>1400</w:t>
    </w:r>
    <w:r>
      <w:rPr>
        <w:b/>
        <w:bCs/>
        <w:sz w:val="24"/>
      </w:rPr>
      <w:t>8–</w:t>
    </w:r>
  </w:p>
  <w:p w:rsidR="007B4702" w:rsidRDefault="007B4702" w:rsidP="00363637">
    <w:pPr>
      <w:pStyle w:val="a5"/>
      <w:jc w:val="left"/>
    </w:pPr>
    <w:r w:rsidRPr="00002D08">
      <w:rPr>
        <w:i/>
        <w:sz w:val="24"/>
      </w:rPr>
      <w:t>(проект, редакция 1)</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26A25"/>
    <w:multiLevelType w:val="hybridMultilevel"/>
    <w:tmpl w:val="9F920FDE"/>
    <w:lvl w:ilvl="0" w:tplc="F7F621F6">
      <w:start w:val="1"/>
      <w:numFmt w:val="lowerLetter"/>
      <w:lvlText w:val="%1)"/>
      <w:lvlJc w:val="left"/>
      <w:pPr>
        <w:ind w:left="453" w:hanging="403"/>
      </w:pPr>
      <w:rPr>
        <w:rFonts w:ascii="Times New Roman" w:eastAsia="Cambria" w:hAnsi="Times New Roman" w:cs="Times New Roman" w:hint="default"/>
        <w:color w:val="231F20"/>
        <w:spacing w:val="-9"/>
        <w:w w:val="100"/>
        <w:sz w:val="24"/>
        <w:szCs w:val="20"/>
        <w:lang w:val="en-US" w:eastAsia="en-US" w:bidi="ar-SA"/>
      </w:rPr>
    </w:lvl>
    <w:lvl w:ilvl="1" w:tplc="CDE6AADE">
      <w:start w:val="1"/>
      <w:numFmt w:val="decimal"/>
      <w:lvlText w:val="%2."/>
      <w:lvlJc w:val="left"/>
      <w:pPr>
        <w:ind w:left="850" w:hanging="403"/>
      </w:pPr>
      <w:rPr>
        <w:rFonts w:hint="default"/>
        <w:color w:val="231F20"/>
        <w:spacing w:val="-11"/>
        <w:w w:val="100"/>
        <w:sz w:val="24"/>
        <w:szCs w:val="20"/>
        <w:lang w:val="en-US" w:eastAsia="en-US" w:bidi="ar-SA"/>
      </w:rPr>
    </w:lvl>
    <w:lvl w:ilvl="2" w:tplc="1C822F7C">
      <w:numFmt w:val="bullet"/>
      <w:lvlText w:val="•"/>
      <w:lvlJc w:val="left"/>
      <w:pPr>
        <w:ind w:left="1182" w:hanging="403"/>
      </w:pPr>
      <w:rPr>
        <w:rFonts w:hint="default"/>
        <w:lang w:val="en-US" w:eastAsia="en-US" w:bidi="ar-SA"/>
      </w:rPr>
    </w:lvl>
    <w:lvl w:ilvl="3" w:tplc="0BB8EFE8">
      <w:numFmt w:val="bullet"/>
      <w:lvlText w:val="•"/>
      <w:lvlJc w:val="left"/>
      <w:pPr>
        <w:ind w:left="1504" w:hanging="403"/>
      </w:pPr>
      <w:rPr>
        <w:rFonts w:hint="default"/>
        <w:lang w:val="en-US" w:eastAsia="en-US" w:bidi="ar-SA"/>
      </w:rPr>
    </w:lvl>
    <w:lvl w:ilvl="4" w:tplc="2266FE4E">
      <w:numFmt w:val="bullet"/>
      <w:lvlText w:val="•"/>
      <w:lvlJc w:val="left"/>
      <w:pPr>
        <w:ind w:left="1826" w:hanging="403"/>
      </w:pPr>
      <w:rPr>
        <w:rFonts w:hint="default"/>
        <w:lang w:val="en-US" w:eastAsia="en-US" w:bidi="ar-SA"/>
      </w:rPr>
    </w:lvl>
    <w:lvl w:ilvl="5" w:tplc="959E5BE0">
      <w:numFmt w:val="bullet"/>
      <w:lvlText w:val="•"/>
      <w:lvlJc w:val="left"/>
      <w:pPr>
        <w:ind w:left="2148" w:hanging="403"/>
      </w:pPr>
      <w:rPr>
        <w:rFonts w:hint="default"/>
        <w:lang w:val="en-US" w:eastAsia="en-US" w:bidi="ar-SA"/>
      </w:rPr>
    </w:lvl>
    <w:lvl w:ilvl="6" w:tplc="3260EA66">
      <w:numFmt w:val="bullet"/>
      <w:lvlText w:val="•"/>
      <w:lvlJc w:val="left"/>
      <w:pPr>
        <w:ind w:left="2470" w:hanging="403"/>
      </w:pPr>
      <w:rPr>
        <w:rFonts w:hint="default"/>
        <w:lang w:val="en-US" w:eastAsia="en-US" w:bidi="ar-SA"/>
      </w:rPr>
    </w:lvl>
    <w:lvl w:ilvl="7" w:tplc="CB6C633A">
      <w:numFmt w:val="bullet"/>
      <w:lvlText w:val="•"/>
      <w:lvlJc w:val="left"/>
      <w:pPr>
        <w:ind w:left="2792" w:hanging="403"/>
      </w:pPr>
      <w:rPr>
        <w:rFonts w:hint="default"/>
        <w:lang w:val="en-US" w:eastAsia="en-US" w:bidi="ar-SA"/>
      </w:rPr>
    </w:lvl>
    <w:lvl w:ilvl="8" w:tplc="189804D2">
      <w:numFmt w:val="bullet"/>
      <w:lvlText w:val="•"/>
      <w:lvlJc w:val="left"/>
      <w:pPr>
        <w:ind w:left="3114" w:hanging="403"/>
      </w:pPr>
      <w:rPr>
        <w:rFonts w:hint="default"/>
        <w:lang w:val="en-US" w:eastAsia="en-US" w:bidi="ar-SA"/>
      </w:rPr>
    </w:lvl>
  </w:abstractNum>
  <w:abstractNum w:abstractNumId="1" w15:restartNumberingAfterBreak="0">
    <w:nsid w:val="065D5390"/>
    <w:multiLevelType w:val="hybridMultilevel"/>
    <w:tmpl w:val="4FE2032C"/>
    <w:lvl w:ilvl="0" w:tplc="27846C70">
      <w:start w:val="1"/>
      <w:numFmt w:val="lowerLetter"/>
      <w:lvlText w:val="%1)"/>
      <w:lvlJc w:val="left"/>
      <w:pPr>
        <w:ind w:left="453" w:hanging="403"/>
      </w:pPr>
      <w:rPr>
        <w:rFonts w:ascii="Cambria" w:eastAsia="Cambria" w:hAnsi="Cambria" w:cs="Cambria" w:hint="default"/>
        <w:color w:val="231F20"/>
        <w:spacing w:val="-9"/>
        <w:w w:val="100"/>
        <w:sz w:val="20"/>
        <w:szCs w:val="20"/>
        <w:lang w:val="ru-RU" w:eastAsia="en-US" w:bidi="ar-SA"/>
      </w:rPr>
    </w:lvl>
    <w:lvl w:ilvl="1" w:tplc="30325472">
      <w:numFmt w:val="bullet"/>
      <w:lvlText w:val="•"/>
      <w:lvlJc w:val="left"/>
      <w:pPr>
        <w:ind w:left="789" w:hanging="403"/>
      </w:pPr>
      <w:rPr>
        <w:rFonts w:hint="default"/>
        <w:lang w:val="en-US" w:eastAsia="en-US" w:bidi="ar-SA"/>
      </w:rPr>
    </w:lvl>
    <w:lvl w:ilvl="2" w:tplc="027465B6">
      <w:numFmt w:val="bullet"/>
      <w:lvlText w:val="•"/>
      <w:lvlJc w:val="left"/>
      <w:pPr>
        <w:ind w:left="1119" w:hanging="403"/>
      </w:pPr>
      <w:rPr>
        <w:rFonts w:hint="default"/>
        <w:lang w:val="en-US" w:eastAsia="en-US" w:bidi="ar-SA"/>
      </w:rPr>
    </w:lvl>
    <w:lvl w:ilvl="3" w:tplc="91BEA2CA">
      <w:numFmt w:val="bullet"/>
      <w:lvlText w:val="•"/>
      <w:lvlJc w:val="left"/>
      <w:pPr>
        <w:ind w:left="1449" w:hanging="403"/>
      </w:pPr>
      <w:rPr>
        <w:rFonts w:hint="default"/>
        <w:lang w:val="en-US" w:eastAsia="en-US" w:bidi="ar-SA"/>
      </w:rPr>
    </w:lvl>
    <w:lvl w:ilvl="4" w:tplc="A6E89280">
      <w:numFmt w:val="bullet"/>
      <w:lvlText w:val="•"/>
      <w:lvlJc w:val="left"/>
      <w:pPr>
        <w:ind w:left="1779" w:hanging="403"/>
      </w:pPr>
      <w:rPr>
        <w:rFonts w:hint="default"/>
        <w:lang w:val="en-US" w:eastAsia="en-US" w:bidi="ar-SA"/>
      </w:rPr>
    </w:lvl>
    <w:lvl w:ilvl="5" w:tplc="CE485820">
      <w:numFmt w:val="bullet"/>
      <w:lvlText w:val="•"/>
      <w:lvlJc w:val="left"/>
      <w:pPr>
        <w:ind w:left="2109" w:hanging="403"/>
      </w:pPr>
      <w:rPr>
        <w:rFonts w:hint="default"/>
        <w:lang w:val="en-US" w:eastAsia="en-US" w:bidi="ar-SA"/>
      </w:rPr>
    </w:lvl>
    <w:lvl w:ilvl="6" w:tplc="373C55F2">
      <w:numFmt w:val="bullet"/>
      <w:lvlText w:val="•"/>
      <w:lvlJc w:val="left"/>
      <w:pPr>
        <w:ind w:left="2439" w:hanging="403"/>
      </w:pPr>
      <w:rPr>
        <w:rFonts w:hint="default"/>
        <w:lang w:val="en-US" w:eastAsia="en-US" w:bidi="ar-SA"/>
      </w:rPr>
    </w:lvl>
    <w:lvl w:ilvl="7" w:tplc="AF446880">
      <w:numFmt w:val="bullet"/>
      <w:lvlText w:val="•"/>
      <w:lvlJc w:val="left"/>
      <w:pPr>
        <w:ind w:left="2769" w:hanging="403"/>
      </w:pPr>
      <w:rPr>
        <w:rFonts w:hint="default"/>
        <w:lang w:val="en-US" w:eastAsia="en-US" w:bidi="ar-SA"/>
      </w:rPr>
    </w:lvl>
    <w:lvl w:ilvl="8" w:tplc="6EE6C988">
      <w:numFmt w:val="bullet"/>
      <w:lvlText w:val="•"/>
      <w:lvlJc w:val="left"/>
      <w:pPr>
        <w:ind w:left="3099" w:hanging="403"/>
      </w:pPr>
      <w:rPr>
        <w:rFonts w:hint="default"/>
        <w:lang w:val="en-US" w:eastAsia="en-US" w:bidi="ar-SA"/>
      </w:rPr>
    </w:lvl>
  </w:abstractNum>
  <w:abstractNum w:abstractNumId="2" w15:restartNumberingAfterBreak="0">
    <w:nsid w:val="088E6D2D"/>
    <w:multiLevelType w:val="multilevel"/>
    <w:tmpl w:val="B8ECC2A2"/>
    <w:lvl w:ilvl="0">
      <w:start w:val="2"/>
      <w:numFmt w:val="upperLetter"/>
      <w:lvlText w:val="%1"/>
      <w:lvlJc w:val="left"/>
      <w:pPr>
        <w:ind w:left="1564" w:hanging="568"/>
      </w:pPr>
      <w:rPr>
        <w:rFonts w:hint="default"/>
        <w:lang w:val="en-US" w:eastAsia="en-US" w:bidi="ar-SA"/>
      </w:rPr>
    </w:lvl>
    <w:lvl w:ilvl="1">
      <w:start w:val="1"/>
      <w:numFmt w:val="decimal"/>
      <w:lvlText w:val="%1.%2"/>
      <w:lvlJc w:val="left"/>
      <w:pPr>
        <w:ind w:left="1564" w:hanging="568"/>
        <w:jc w:val="right"/>
      </w:pPr>
      <w:rPr>
        <w:rFonts w:ascii="Times New Roman" w:eastAsia="Cambria" w:hAnsi="Times New Roman" w:cs="Times New Roman" w:hint="default"/>
        <w:b/>
        <w:bCs/>
        <w:color w:val="231F20"/>
        <w:spacing w:val="-6"/>
        <w:w w:val="100"/>
        <w:sz w:val="24"/>
        <w:szCs w:val="26"/>
        <w:lang w:val="en-US" w:eastAsia="en-US" w:bidi="ar-SA"/>
      </w:rPr>
    </w:lvl>
    <w:lvl w:ilvl="2">
      <w:start w:val="1"/>
      <w:numFmt w:val="decimal"/>
      <w:lvlText w:val="[%3]"/>
      <w:lvlJc w:val="left"/>
      <w:pPr>
        <w:ind w:left="1677" w:hanging="681"/>
      </w:pPr>
      <w:rPr>
        <w:rFonts w:ascii="Cambria" w:eastAsia="Cambria" w:hAnsi="Cambria" w:cs="Cambria" w:hint="default"/>
        <w:color w:val="231F20"/>
        <w:spacing w:val="-14"/>
        <w:w w:val="100"/>
        <w:sz w:val="22"/>
        <w:szCs w:val="22"/>
        <w:lang w:val="en-US" w:eastAsia="en-US" w:bidi="ar-SA"/>
      </w:rPr>
    </w:lvl>
    <w:lvl w:ilvl="3">
      <w:numFmt w:val="bullet"/>
      <w:lvlText w:val="•"/>
      <w:lvlJc w:val="left"/>
      <w:pPr>
        <w:ind w:left="3721" w:hanging="681"/>
      </w:pPr>
      <w:rPr>
        <w:rFonts w:hint="default"/>
        <w:lang w:val="en-US" w:eastAsia="en-US" w:bidi="ar-SA"/>
      </w:rPr>
    </w:lvl>
    <w:lvl w:ilvl="4">
      <w:numFmt w:val="bullet"/>
      <w:lvlText w:val="•"/>
      <w:lvlJc w:val="left"/>
      <w:pPr>
        <w:ind w:left="4741" w:hanging="681"/>
      </w:pPr>
      <w:rPr>
        <w:rFonts w:hint="default"/>
        <w:lang w:val="en-US" w:eastAsia="en-US" w:bidi="ar-SA"/>
      </w:rPr>
    </w:lvl>
    <w:lvl w:ilvl="5">
      <w:numFmt w:val="bullet"/>
      <w:lvlText w:val="•"/>
      <w:lvlJc w:val="left"/>
      <w:pPr>
        <w:ind w:left="5762" w:hanging="681"/>
      </w:pPr>
      <w:rPr>
        <w:rFonts w:hint="default"/>
        <w:lang w:val="en-US" w:eastAsia="en-US" w:bidi="ar-SA"/>
      </w:rPr>
    </w:lvl>
    <w:lvl w:ilvl="6">
      <w:numFmt w:val="bullet"/>
      <w:lvlText w:val="•"/>
      <w:lvlJc w:val="left"/>
      <w:pPr>
        <w:ind w:left="6783" w:hanging="681"/>
      </w:pPr>
      <w:rPr>
        <w:rFonts w:hint="default"/>
        <w:lang w:val="en-US" w:eastAsia="en-US" w:bidi="ar-SA"/>
      </w:rPr>
    </w:lvl>
    <w:lvl w:ilvl="7">
      <w:numFmt w:val="bullet"/>
      <w:lvlText w:val="•"/>
      <w:lvlJc w:val="left"/>
      <w:pPr>
        <w:ind w:left="7803" w:hanging="681"/>
      </w:pPr>
      <w:rPr>
        <w:rFonts w:hint="default"/>
        <w:lang w:val="en-US" w:eastAsia="en-US" w:bidi="ar-SA"/>
      </w:rPr>
    </w:lvl>
    <w:lvl w:ilvl="8">
      <w:numFmt w:val="bullet"/>
      <w:lvlText w:val="•"/>
      <w:lvlJc w:val="left"/>
      <w:pPr>
        <w:ind w:left="8824" w:hanging="681"/>
      </w:pPr>
      <w:rPr>
        <w:rFonts w:hint="default"/>
        <w:lang w:val="en-US" w:eastAsia="en-US" w:bidi="ar-SA"/>
      </w:rPr>
    </w:lvl>
  </w:abstractNum>
  <w:abstractNum w:abstractNumId="3" w15:restartNumberingAfterBreak="0">
    <w:nsid w:val="0B0905D1"/>
    <w:multiLevelType w:val="hybridMultilevel"/>
    <w:tmpl w:val="B428DC92"/>
    <w:lvl w:ilvl="0" w:tplc="04190017">
      <w:start w:val="1"/>
      <w:numFmt w:val="lowerLetter"/>
      <w:lvlText w:val="%1)"/>
      <w:lvlJc w:val="left"/>
      <w:pPr>
        <w:ind w:left="1174" w:hanging="360"/>
      </w:p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4" w15:restartNumberingAfterBreak="0">
    <w:nsid w:val="0B394AE7"/>
    <w:multiLevelType w:val="hybridMultilevel"/>
    <w:tmpl w:val="7DCC8996"/>
    <w:lvl w:ilvl="0" w:tplc="C5BEBAEE">
      <w:start w:val="1"/>
      <w:numFmt w:val="lowerLetter"/>
      <w:lvlText w:val="%1)"/>
      <w:lvlJc w:val="left"/>
      <w:pPr>
        <w:ind w:left="454" w:hanging="403"/>
      </w:pPr>
      <w:rPr>
        <w:rFonts w:ascii="Cambria" w:eastAsia="Cambria" w:hAnsi="Cambria" w:cs="Cambria" w:hint="default"/>
        <w:color w:val="231F20"/>
        <w:spacing w:val="-11"/>
        <w:w w:val="100"/>
        <w:sz w:val="20"/>
        <w:szCs w:val="20"/>
        <w:lang w:val="en-US" w:eastAsia="en-US" w:bidi="ar-SA"/>
      </w:rPr>
    </w:lvl>
    <w:lvl w:ilvl="1" w:tplc="AB463F36">
      <w:numFmt w:val="bullet"/>
      <w:lvlText w:val="•"/>
      <w:lvlJc w:val="left"/>
      <w:pPr>
        <w:ind w:left="789" w:hanging="403"/>
      </w:pPr>
      <w:rPr>
        <w:rFonts w:hint="default"/>
        <w:lang w:val="en-US" w:eastAsia="en-US" w:bidi="ar-SA"/>
      </w:rPr>
    </w:lvl>
    <w:lvl w:ilvl="2" w:tplc="6D8E4A5A">
      <w:numFmt w:val="bullet"/>
      <w:lvlText w:val="•"/>
      <w:lvlJc w:val="left"/>
      <w:pPr>
        <w:ind w:left="1118" w:hanging="403"/>
      </w:pPr>
      <w:rPr>
        <w:rFonts w:hint="default"/>
        <w:lang w:val="en-US" w:eastAsia="en-US" w:bidi="ar-SA"/>
      </w:rPr>
    </w:lvl>
    <w:lvl w:ilvl="3" w:tplc="BB2882FA">
      <w:numFmt w:val="bullet"/>
      <w:lvlText w:val="•"/>
      <w:lvlJc w:val="left"/>
      <w:pPr>
        <w:ind w:left="1448" w:hanging="403"/>
      </w:pPr>
      <w:rPr>
        <w:rFonts w:hint="default"/>
        <w:lang w:val="en-US" w:eastAsia="en-US" w:bidi="ar-SA"/>
      </w:rPr>
    </w:lvl>
    <w:lvl w:ilvl="4" w:tplc="3042E38A">
      <w:numFmt w:val="bullet"/>
      <w:lvlText w:val="•"/>
      <w:lvlJc w:val="left"/>
      <w:pPr>
        <w:ind w:left="1777" w:hanging="403"/>
      </w:pPr>
      <w:rPr>
        <w:rFonts w:hint="default"/>
        <w:lang w:val="en-US" w:eastAsia="en-US" w:bidi="ar-SA"/>
      </w:rPr>
    </w:lvl>
    <w:lvl w:ilvl="5" w:tplc="D2B2A3E8">
      <w:numFmt w:val="bullet"/>
      <w:lvlText w:val="•"/>
      <w:lvlJc w:val="left"/>
      <w:pPr>
        <w:ind w:left="2107" w:hanging="403"/>
      </w:pPr>
      <w:rPr>
        <w:rFonts w:hint="default"/>
        <w:lang w:val="en-US" w:eastAsia="en-US" w:bidi="ar-SA"/>
      </w:rPr>
    </w:lvl>
    <w:lvl w:ilvl="6" w:tplc="9A02DAE8">
      <w:numFmt w:val="bullet"/>
      <w:lvlText w:val="•"/>
      <w:lvlJc w:val="left"/>
      <w:pPr>
        <w:ind w:left="2436" w:hanging="403"/>
      </w:pPr>
      <w:rPr>
        <w:rFonts w:hint="default"/>
        <w:lang w:val="en-US" w:eastAsia="en-US" w:bidi="ar-SA"/>
      </w:rPr>
    </w:lvl>
    <w:lvl w:ilvl="7" w:tplc="725CD784">
      <w:numFmt w:val="bullet"/>
      <w:lvlText w:val="•"/>
      <w:lvlJc w:val="left"/>
      <w:pPr>
        <w:ind w:left="2765" w:hanging="403"/>
      </w:pPr>
      <w:rPr>
        <w:rFonts w:hint="default"/>
        <w:lang w:val="en-US" w:eastAsia="en-US" w:bidi="ar-SA"/>
      </w:rPr>
    </w:lvl>
    <w:lvl w:ilvl="8" w:tplc="7ABE579A">
      <w:numFmt w:val="bullet"/>
      <w:lvlText w:val="•"/>
      <w:lvlJc w:val="left"/>
      <w:pPr>
        <w:ind w:left="3095" w:hanging="403"/>
      </w:pPr>
      <w:rPr>
        <w:rFonts w:hint="default"/>
        <w:lang w:val="en-US" w:eastAsia="en-US" w:bidi="ar-SA"/>
      </w:rPr>
    </w:lvl>
  </w:abstractNum>
  <w:abstractNum w:abstractNumId="5" w15:restartNumberingAfterBreak="0">
    <w:nsid w:val="0FAF6031"/>
    <w:multiLevelType w:val="multilevel"/>
    <w:tmpl w:val="D450BD90"/>
    <w:lvl w:ilvl="0">
      <w:start w:val="2"/>
      <w:numFmt w:val="upperLetter"/>
      <w:lvlText w:val="%1"/>
      <w:lvlJc w:val="left"/>
      <w:pPr>
        <w:ind w:left="1564" w:hanging="568"/>
      </w:pPr>
      <w:rPr>
        <w:rFonts w:hint="default"/>
        <w:lang w:val="en-US" w:eastAsia="en-US" w:bidi="ar-SA"/>
      </w:rPr>
    </w:lvl>
    <w:lvl w:ilvl="1">
      <w:start w:val="1"/>
      <w:numFmt w:val="decimal"/>
      <w:lvlText w:val="%1.%2"/>
      <w:lvlJc w:val="left"/>
      <w:pPr>
        <w:ind w:left="1564" w:hanging="568"/>
        <w:jc w:val="right"/>
      </w:pPr>
      <w:rPr>
        <w:rFonts w:ascii="Times New Roman" w:eastAsia="Cambria" w:hAnsi="Times New Roman" w:cs="Times New Roman" w:hint="default"/>
        <w:b/>
        <w:bCs/>
        <w:color w:val="auto"/>
        <w:spacing w:val="-6"/>
        <w:w w:val="100"/>
        <w:sz w:val="24"/>
        <w:szCs w:val="26"/>
        <w:lang w:val="en-US" w:eastAsia="en-US" w:bidi="ar-SA"/>
      </w:rPr>
    </w:lvl>
    <w:lvl w:ilvl="2">
      <w:start w:val="1"/>
      <w:numFmt w:val="decimal"/>
      <w:lvlText w:val="[%3]"/>
      <w:lvlJc w:val="left"/>
      <w:pPr>
        <w:ind w:left="1677" w:hanging="681"/>
      </w:pPr>
      <w:rPr>
        <w:rFonts w:ascii="Cambria" w:eastAsia="Cambria" w:hAnsi="Cambria" w:cs="Cambria" w:hint="default"/>
        <w:color w:val="231F20"/>
        <w:spacing w:val="-14"/>
        <w:w w:val="100"/>
        <w:sz w:val="22"/>
        <w:szCs w:val="22"/>
        <w:lang w:val="en-US" w:eastAsia="en-US" w:bidi="ar-SA"/>
      </w:rPr>
    </w:lvl>
    <w:lvl w:ilvl="3">
      <w:numFmt w:val="bullet"/>
      <w:lvlText w:val="•"/>
      <w:lvlJc w:val="left"/>
      <w:pPr>
        <w:ind w:left="3721" w:hanging="681"/>
      </w:pPr>
      <w:rPr>
        <w:rFonts w:hint="default"/>
        <w:lang w:val="en-US" w:eastAsia="en-US" w:bidi="ar-SA"/>
      </w:rPr>
    </w:lvl>
    <w:lvl w:ilvl="4">
      <w:numFmt w:val="bullet"/>
      <w:lvlText w:val="•"/>
      <w:lvlJc w:val="left"/>
      <w:pPr>
        <w:ind w:left="4741" w:hanging="681"/>
      </w:pPr>
      <w:rPr>
        <w:rFonts w:hint="default"/>
        <w:lang w:val="en-US" w:eastAsia="en-US" w:bidi="ar-SA"/>
      </w:rPr>
    </w:lvl>
    <w:lvl w:ilvl="5">
      <w:numFmt w:val="bullet"/>
      <w:lvlText w:val="•"/>
      <w:lvlJc w:val="left"/>
      <w:pPr>
        <w:ind w:left="5762" w:hanging="681"/>
      </w:pPr>
      <w:rPr>
        <w:rFonts w:hint="default"/>
        <w:lang w:val="en-US" w:eastAsia="en-US" w:bidi="ar-SA"/>
      </w:rPr>
    </w:lvl>
    <w:lvl w:ilvl="6">
      <w:numFmt w:val="bullet"/>
      <w:lvlText w:val="•"/>
      <w:lvlJc w:val="left"/>
      <w:pPr>
        <w:ind w:left="6783" w:hanging="681"/>
      </w:pPr>
      <w:rPr>
        <w:rFonts w:hint="default"/>
        <w:lang w:val="en-US" w:eastAsia="en-US" w:bidi="ar-SA"/>
      </w:rPr>
    </w:lvl>
    <w:lvl w:ilvl="7">
      <w:numFmt w:val="bullet"/>
      <w:lvlText w:val="•"/>
      <w:lvlJc w:val="left"/>
      <w:pPr>
        <w:ind w:left="7803" w:hanging="681"/>
      </w:pPr>
      <w:rPr>
        <w:rFonts w:hint="default"/>
        <w:lang w:val="en-US" w:eastAsia="en-US" w:bidi="ar-SA"/>
      </w:rPr>
    </w:lvl>
    <w:lvl w:ilvl="8">
      <w:numFmt w:val="bullet"/>
      <w:lvlText w:val="•"/>
      <w:lvlJc w:val="left"/>
      <w:pPr>
        <w:ind w:left="8824" w:hanging="681"/>
      </w:pPr>
      <w:rPr>
        <w:rFonts w:hint="default"/>
        <w:lang w:val="en-US" w:eastAsia="en-US" w:bidi="ar-SA"/>
      </w:rPr>
    </w:lvl>
  </w:abstractNum>
  <w:abstractNum w:abstractNumId="6" w15:restartNumberingAfterBreak="0">
    <w:nsid w:val="13862C89"/>
    <w:multiLevelType w:val="hybridMultilevel"/>
    <w:tmpl w:val="059C9196"/>
    <w:lvl w:ilvl="0" w:tplc="BD501A20">
      <w:start w:val="10"/>
      <w:numFmt w:val="lowerLetter"/>
      <w:lvlText w:val="%1)"/>
      <w:lvlJc w:val="left"/>
      <w:pPr>
        <w:ind w:left="1199" w:hanging="403"/>
      </w:pPr>
      <w:rPr>
        <w:rFonts w:ascii="Times New Roman" w:eastAsia="Cambria" w:hAnsi="Times New Roman" w:cs="Times New Roman" w:hint="default"/>
        <w:color w:val="231F20"/>
        <w:spacing w:val="-13"/>
        <w:w w:val="100"/>
        <w:sz w:val="24"/>
        <w:szCs w:val="22"/>
        <w:lang w:val="ru-RU" w:eastAsia="en-US" w:bidi="ar-SA"/>
      </w:rPr>
    </w:lvl>
    <w:lvl w:ilvl="1" w:tplc="0F46328A">
      <w:numFmt w:val="bullet"/>
      <w:lvlText w:val="•"/>
      <w:lvlJc w:val="left"/>
      <w:pPr>
        <w:ind w:left="2146" w:hanging="403"/>
      </w:pPr>
      <w:rPr>
        <w:rFonts w:hint="default"/>
        <w:lang w:val="en-US" w:eastAsia="en-US" w:bidi="ar-SA"/>
      </w:rPr>
    </w:lvl>
    <w:lvl w:ilvl="2" w:tplc="52CA72D0">
      <w:numFmt w:val="bullet"/>
      <w:lvlText w:val="•"/>
      <w:lvlJc w:val="left"/>
      <w:pPr>
        <w:ind w:left="3093" w:hanging="403"/>
      </w:pPr>
      <w:rPr>
        <w:rFonts w:hint="default"/>
        <w:lang w:val="en-US" w:eastAsia="en-US" w:bidi="ar-SA"/>
      </w:rPr>
    </w:lvl>
    <w:lvl w:ilvl="3" w:tplc="F0CEC59E">
      <w:numFmt w:val="bullet"/>
      <w:lvlText w:val="•"/>
      <w:lvlJc w:val="left"/>
      <w:pPr>
        <w:ind w:left="4039" w:hanging="403"/>
      </w:pPr>
      <w:rPr>
        <w:rFonts w:hint="default"/>
        <w:lang w:val="en-US" w:eastAsia="en-US" w:bidi="ar-SA"/>
      </w:rPr>
    </w:lvl>
    <w:lvl w:ilvl="4" w:tplc="EE306DE0">
      <w:numFmt w:val="bullet"/>
      <w:lvlText w:val="•"/>
      <w:lvlJc w:val="left"/>
      <w:pPr>
        <w:ind w:left="4986" w:hanging="403"/>
      </w:pPr>
      <w:rPr>
        <w:rFonts w:hint="default"/>
        <w:lang w:val="en-US" w:eastAsia="en-US" w:bidi="ar-SA"/>
      </w:rPr>
    </w:lvl>
    <w:lvl w:ilvl="5" w:tplc="C15A3332">
      <w:numFmt w:val="bullet"/>
      <w:lvlText w:val="•"/>
      <w:lvlJc w:val="left"/>
      <w:pPr>
        <w:ind w:left="5932" w:hanging="403"/>
      </w:pPr>
      <w:rPr>
        <w:rFonts w:hint="default"/>
        <w:lang w:val="en-US" w:eastAsia="en-US" w:bidi="ar-SA"/>
      </w:rPr>
    </w:lvl>
    <w:lvl w:ilvl="6" w:tplc="644C389E">
      <w:numFmt w:val="bullet"/>
      <w:lvlText w:val="•"/>
      <w:lvlJc w:val="left"/>
      <w:pPr>
        <w:ind w:left="6879" w:hanging="403"/>
      </w:pPr>
      <w:rPr>
        <w:rFonts w:hint="default"/>
        <w:lang w:val="en-US" w:eastAsia="en-US" w:bidi="ar-SA"/>
      </w:rPr>
    </w:lvl>
    <w:lvl w:ilvl="7" w:tplc="4EB4E286">
      <w:numFmt w:val="bullet"/>
      <w:lvlText w:val="•"/>
      <w:lvlJc w:val="left"/>
      <w:pPr>
        <w:ind w:left="7825" w:hanging="403"/>
      </w:pPr>
      <w:rPr>
        <w:rFonts w:hint="default"/>
        <w:lang w:val="en-US" w:eastAsia="en-US" w:bidi="ar-SA"/>
      </w:rPr>
    </w:lvl>
    <w:lvl w:ilvl="8" w:tplc="B34C05EC">
      <w:numFmt w:val="bullet"/>
      <w:lvlText w:val="•"/>
      <w:lvlJc w:val="left"/>
      <w:pPr>
        <w:ind w:left="8772" w:hanging="403"/>
      </w:pPr>
      <w:rPr>
        <w:rFonts w:hint="default"/>
        <w:lang w:val="en-US" w:eastAsia="en-US" w:bidi="ar-SA"/>
      </w:rPr>
    </w:lvl>
  </w:abstractNum>
  <w:abstractNum w:abstractNumId="7" w15:restartNumberingAfterBreak="0">
    <w:nsid w:val="186103D2"/>
    <w:multiLevelType w:val="hybridMultilevel"/>
    <w:tmpl w:val="A1582B3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8855C91"/>
    <w:multiLevelType w:val="hybridMultilevel"/>
    <w:tmpl w:val="4E3A9C56"/>
    <w:lvl w:ilvl="0" w:tplc="3E0A829A">
      <w:start w:val="1"/>
      <w:numFmt w:val="lowerLetter"/>
      <w:lvlText w:val="%1)"/>
      <w:lvlJc w:val="left"/>
      <w:pPr>
        <w:ind w:left="519" w:hanging="403"/>
      </w:pPr>
      <w:rPr>
        <w:rFonts w:ascii="Times New Roman" w:eastAsia="Cambria" w:hAnsi="Times New Roman" w:cs="Times New Roman" w:hint="default"/>
        <w:color w:val="231F20"/>
        <w:spacing w:val="-11"/>
        <w:w w:val="100"/>
        <w:sz w:val="24"/>
        <w:szCs w:val="22"/>
        <w:lang w:val="en-US" w:eastAsia="en-US" w:bidi="ar-SA"/>
      </w:rPr>
    </w:lvl>
    <w:lvl w:ilvl="1" w:tplc="2E1C36E4">
      <w:numFmt w:val="bullet"/>
      <w:lvlText w:val="•"/>
      <w:lvlJc w:val="left"/>
      <w:pPr>
        <w:ind w:left="1534" w:hanging="403"/>
      </w:pPr>
      <w:rPr>
        <w:rFonts w:hint="default"/>
        <w:lang w:val="en-US" w:eastAsia="en-US" w:bidi="ar-SA"/>
      </w:rPr>
    </w:lvl>
    <w:lvl w:ilvl="2" w:tplc="4E94F052">
      <w:numFmt w:val="bullet"/>
      <w:lvlText w:val="•"/>
      <w:lvlJc w:val="left"/>
      <w:pPr>
        <w:ind w:left="2549" w:hanging="403"/>
      </w:pPr>
      <w:rPr>
        <w:rFonts w:hint="default"/>
        <w:lang w:val="en-US" w:eastAsia="en-US" w:bidi="ar-SA"/>
      </w:rPr>
    </w:lvl>
    <w:lvl w:ilvl="3" w:tplc="FBE08D4E">
      <w:numFmt w:val="bullet"/>
      <w:lvlText w:val="•"/>
      <w:lvlJc w:val="left"/>
      <w:pPr>
        <w:ind w:left="3563" w:hanging="403"/>
      </w:pPr>
      <w:rPr>
        <w:rFonts w:hint="default"/>
        <w:lang w:val="en-US" w:eastAsia="en-US" w:bidi="ar-SA"/>
      </w:rPr>
    </w:lvl>
    <w:lvl w:ilvl="4" w:tplc="71181256">
      <w:numFmt w:val="bullet"/>
      <w:lvlText w:val="•"/>
      <w:lvlJc w:val="left"/>
      <w:pPr>
        <w:ind w:left="4578" w:hanging="403"/>
      </w:pPr>
      <w:rPr>
        <w:rFonts w:hint="default"/>
        <w:lang w:val="en-US" w:eastAsia="en-US" w:bidi="ar-SA"/>
      </w:rPr>
    </w:lvl>
    <w:lvl w:ilvl="5" w:tplc="DF706C78">
      <w:numFmt w:val="bullet"/>
      <w:lvlText w:val="•"/>
      <w:lvlJc w:val="left"/>
      <w:pPr>
        <w:ind w:left="5592" w:hanging="403"/>
      </w:pPr>
      <w:rPr>
        <w:rFonts w:hint="default"/>
        <w:lang w:val="en-US" w:eastAsia="en-US" w:bidi="ar-SA"/>
      </w:rPr>
    </w:lvl>
    <w:lvl w:ilvl="6" w:tplc="C29EB2C2">
      <w:numFmt w:val="bullet"/>
      <w:lvlText w:val="•"/>
      <w:lvlJc w:val="left"/>
      <w:pPr>
        <w:ind w:left="6607" w:hanging="403"/>
      </w:pPr>
      <w:rPr>
        <w:rFonts w:hint="default"/>
        <w:lang w:val="en-US" w:eastAsia="en-US" w:bidi="ar-SA"/>
      </w:rPr>
    </w:lvl>
    <w:lvl w:ilvl="7" w:tplc="48F2C8FC">
      <w:numFmt w:val="bullet"/>
      <w:lvlText w:val="•"/>
      <w:lvlJc w:val="left"/>
      <w:pPr>
        <w:ind w:left="7621" w:hanging="403"/>
      </w:pPr>
      <w:rPr>
        <w:rFonts w:hint="default"/>
        <w:lang w:val="en-US" w:eastAsia="en-US" w:bidi="ar-SA"/>
      </w:rPr>
    </w:lvl>
    <w:lvl w:ilvl="8" w:tplc="1D0007DA">
      <w:numFmt w:val="bullet"/>
      <w:lvlText w:val="•"/>
      <w:lvlJc w:val="left"/>
      <w:pPr>
        <w:ind w:left="8636" w:hanging="403"/>
      </w:pPr>
      <w:rPr>
        <w:rFonts w:hint="default"/>
        <w:lang w:val="en-US" w:eastAsia="en-US" w:bidi="ar-SA"/>
      </w:rPr>
    </w:lvl>
  </w:abstractNum>
  <w:abstractNum w:abstractNumId="9" w15:restartNumberingAfterBreak="0">
    <w:nsid w:val="1AC66498"/>
    <w:multiLevelType w:val="multilevel"/>
    <w:tmpl w:val="7C1CBC98"/>
    <w:lvl w:ilvl="0">
      <w:start w:val="4"/>
      <w:numFmt w:val="decimal"/>
      <w:lvlText w:val="%1"/>
      <w:lvlJc w:val="left"/>
      <w:pPr>
        <w:ind w:left="1194" w:hanging="397"/>
        <w:jc w:val="right"/>
      </w:pPr>
      <w:rPr>
        <w:rFonts w:ascii="Cambria" w:eastAsia="Cambria" w:hAnsi="Cambria" w:cs="Cambria" w:hint="default"/>
        <w:b/>
        <w:bCs/>
        <w:color w:val="231F20"/>
        <w:w w:val="100"/>
        <w:sz w:val="26"/>
        <w:szCs w:val="26"/>
        <w:lang w:val="en-US" w:eastAsia="en-US" w:bidi="ar-SA"/>
      </w:rPr>
    </w:lvl>
    <w:lvl w:ilvl="1">
      <w:start w:val="1"/>
      <w:numFmt w:val="decimal"/>
      <w:lvlText w:val="%1.%2"/>
      <w:lvlJc w:val="left"/>
      <w:pPr>
        <w:ind w:left="1364" w:hanging="567"/>
      </w:pPr>
      <w:rPr>
        <w:rFonts w:ascii="Cambria" w:eastAsia="Cambria" w:hAnsi="Cambria" w:cs="Cambria" w:hint="default"/>
        <w:b/>
        <w:bCs/>
        <w:color w:val="231F20"/>
        <w:spacing w:val="-5"/>
        <w:w w:val="100"/>
        <w:sz w:val="24"/>
        <w:szCs w:val="24"/>
        <w:lang w:val="en-US" w:eastAsia="en-US" w:bidi="ar-SA"/>
      </w:rPr>
    </w:lvl>
    <w:lvl w:ilvl="2">
      <w:start w:val="1"/>
      <w:numFmt w:val="decimal"/>
      <w:lvlText w:val="%1.%2.%3"/>
      <w:lvlJc w:val="left"/>
      <w:pPr>
        <w:ind w:left="1475" w:hanging="766"/>
        <w:jc w:val="right"/>
      </w:pPr>
      <w:rPr>
        <w:rFonts w:ascii="Times New Roman" w:eastAsia="Cambria" w:hAnsi="Times New Roman" w:cs="Times New Roman" w:hint="default"/>
        <w:b/>
        <w:bCs/>
        <w:color w:val="auto"/>
        <w:spacing w:val="-4"/>
        <w:w w:val="100"/>
        <w:sz w:val="24"/>
        <w:szCs w:val="22"/>
        <w:lang w:val="en-US" w:eastAsia="en-US" w:bidi="ar-SA"/>
      </w:rPr>
    </w:lvl>
    <w:lvl w:ilvl="3">
      <w:start w:val="1"/>
      <w:numFmt w:val="decimal"/>
      <w:lvlText w:val="%1.%2.%3.%4"/>
      <w:lvlJc w:val="left"/>
      <w:pPr>
        <w:ind w:left="1052" w:hanging="936"/>
        <w:jc w:val="right"/>
      </w:pPr>
      <w:rPr>
        <w:rFonts w:ascii="Cambria" w:eastAsia="Cambria" w:hAnsi="Cambria" w:cs="Cambria" w:hint="default"/>
        <w:b/>
        <w:bCs/>
        <w:color w:val="231F20"/>
        <w:spacing w:val="-4"/>
        <w:w w:val="100"/>
        <w:sz w:val="22"/>
        <w:szCs w:val="22"/>
        <w:lang w:val="en-US" w:eastAsia="en-US" w:bidi="ar-SA"/>
      </w:rPr>
    </w:lvl>
    <w:lvl w:ilvl="4">
      <w:numFmt w:val="bullet"/>
      <w:lvlText w:val="•"/>
      <w:lvlJc w:val="left"/>
      <w:pPr>
        <w:ind w:left="1360" w:hanging="936"/>
      </w:pPr>
      <w:rPr>
        <w:rFonts w:hint="default"/>
        <w:lang w:val="en-US" w:eastAsia="en-US" w:bidi="ar-SA"/>
      </w:rPr>
    </w:lvl>
    <w:lvl w:ilvl="5">
      <w:numFmt w:val="bullet"/>
      <w:lvlText w:val="•"/>
      <w:lvlJc w:val="left"/>
      <w:pPr>
        <w:ind w:left="1560" w:hanging="936"/>
      </w:pPr>
      <w:rPr>
        <w:rFonts w:hint="default"/>
        <w:lang w:val="en-US" w:eastAsia="en-US" w:bidi="ar-SA"/>
      </w:rPr>
    </w:lvl>
    <w:lvl w:ilvl="6">
      <w:numFmt w:val="bullet"/>
      <w:lvlText w:val="•"/>
      <w:lvlJc w:val="left"/>
      <w:pPr>
        <w:ind w:left="3381" w:hanging="936"/>
      </w:pPr>
      <w:rPr>
        <w:rFonts w:hint="default"/>
        <w:lang w:val="en-US" w:eastAsia="en-US" w:bidi="ar-SA"/>
      </w:rPr>
    </w:lvl>
    <w:lvl w:ilvl="7">
      <w:numFmt w:val="bullet"/>
      <w:lvlText w:val="•"/>
      <w:lvlJc w:val="left"/>
      <w:pPr>
        <w:ind w:left="5202" w:hanging="936"/>
      </w:pPr>
      <w:rPr>
        <w:rFonts w:hint="default"/>
        <w:lang w:val="en-US" w:eastAsia="en-US" w:bidi="ar-SA"/>
      </w:rPr>
    </w:lvl>
    <w:lvl w:ilvl="8">
      <w:numFmt w:val="bullet"/>
      <w:lvlText w:val="•"/>
      <w:lvlJc w:val="left"/>
      <w:pPr>
        <w:ind w:left="7023" w:hanging="936"/>
      </w:pPr>
      <w:rPr>
        <w:rFonts w:hint="default"/>
        <w:lang w:val="en-US" w:eastAsia="en-US" w:bidi="ar-SA"/>
      </w:rPr>
    </w:lvl>
  </w:abstractNum>
  <w:abstractNum w:abstractNumId="10" w15:restartNumberingAfterBreak="0">
    <w:nsid w:val="20A3451A"/>
    <w:multiLevelType w:val="hybridMultilevel"/>
    <w:tmpl w:val="0BC02A7E"/>
    <w:lvl w:ilvl="0" w:tplc="04190017">
      <w:start w:val="1"/>
      <w:numFmt w:val="lowerLetter"/>
      <w:lvlText w:val="%1)"/>
      <w:lvlJc w:val="left"/>
      <w:pPr>
        <w:ind w:left="1173" w:hanging="360"/>
      </w:pPr>
    </w:lvl>
    <w:lvl w:ilvl="1" w:tplc="04190019" w:tentative="1">
      <w:start w:val="1"/>
      <w:numFmt w:val="lowerLetter"/>
      <w:lvlText w:val="%2."/>
      <w:lvlJc w:val="left"/>
      <w:pPr>
        <w:ind w:left="1893" w:hanging="360"/>
      </w:pPr>
    </w:lvl>
    <w:lvl w:ilvl="2" w:tplc="0419001B" w:tentative="1">
      <w:start w:val="1"/>
      <w:numFmt w:val="lowerRoman"/>
      <w:lvlText w:val="%3."/>
      <w:lvlJc w:val="right"/>
      <w:pPr>
        <w:ind w:left="2613" w:hanging="180"/>
      </w:pPr>
    </w:lvl>
    <w:lvl w:ilvl="3" w:tplc="0419000F" w:tentative="1">
      <w:start w:val="1"/>
      <w:numFmt w:val="decimal"/>
      <w:lvlText w:val="%4."/>
      <w:lvlJc w:val="left"/>
      <w:pPr>
        <w:ind w:left="3333" w:hanging="360"/>
      </w:pPr>
    </w:lvl>
    <w:lvl w:ilvl="4" w:tplc="04190019" w:tentative="1">
      <w:start w:val="1"/>
      <w:numFmt w:val="lowerLetter"/>
      <w:lvlText w:val="%5."/>
      <w:lvlJc w:val="left"/>
      <w:pPr>
        <w:ind w:left="4053" w:hanging="360"/>
      </w:pPr>
    </w:lvl>
    <w:lvl w:ilvl="5" w:tplc="0419001B" w:tentative="1">
      <w:start w:val="1"/>
      <w:numFmt w:val="lowerRoman"/>
      <w:lvlText w:val="%6."/>
      <w:lvlJc w:val="right"/>
      <w:pPr>
        <w:ind w:left="4773" w:hanging="180"/>
      </w:pPr>
    </w:lvl>
    <w:lvl w:ilvl="6" w:tplc="0419000F" w:tentative="1">
      <w:start w:val="1"/>
      <w:numFmt w:val="decimal"/>
      <w:lvlText w:val="%7."/>
      <w:lvlJc w:val="left"/>
      <w:pPr>
        <w:ind w:left="5493" w:hanging="360"/>
      </w:pPr>
    </w:lvl>
    <w:lvl w:ilvl="7" w:tplc="04190019" w:tentative="1">
      <w:start w:val="1"/>
      <w:numFmt w:val="lowerLetter"/>
      <w:lvlText w:val="%8."/>
      <w:lvlJc w:val="left"/>
      <w:pPr>
        <w:ind w:left="6213" w:hanging="360"/>
      </w:pPr>
    </w:lvl>
    <w:lvl w:ilvl="8" w:tplc="0419001B" w:tentative="1">
      <w:start w:val="1"/>
      <w:numFmt w:val="lowerRoman"/>
      <w:lvlText w:val="%9."/>
      <w:lvlJc w:val="right"/>
      <w:pPr>
        <w:ind w:left="6933" w:hanging="180"/>
      </w:pPr>
    </w:lvl>
  </w:abstractNum>
  <w:abstractNum w:abstractNumId="11" w15:restartNumberingAfterBreak="0">
    <w:nsid w:val="22B40EEC"/>
    <w:multiLevelType w:val="hybridMultilevel"/>
    <w:tmpl w:val="A80AFB74"/>
    <w:lvl w:ilvl="0" w:tplc="59A8DB20">
      <w:start w:val="1"/>
      <w:numFmt w:val="lowerLetter"/>
      <w:lvlText w:val="%1)"/>
      <w:lvlJc w:val="left"/>
      <w:pPr>
        <w:ind w:left="1199" w:hanging="403"/>
      </w:pPr>
      <w:rPr>
        <w:rFonts w:ascii="Times New Roman" w:eastAsia="Cambria" w:hAnsi="Times New Roman" w:cs="Times New Roman" w:hint="default"/>
        <w:color w:val="231F20"/>
        <w:spacing w:val="-23"/>
        <w:w w:val="100"/>
        <w:sz w:val="24"/>
        <w:szCs w:val="22"/>
        <w:lang w:val="ru-RU" w:eastAsia="en-US" w:bidi="ar-SA"/>
      </w:rPr>
    </w:lvl>
    <w:lvl w:ilvl="1" w:tplc="1800021E">
      <w:numFmt w:val="bullet"/>
      <w:lvlText w:val="•"/>
      <w:lvlJc w:val="left"/>
      <w:pPr>
        <w:ind w:left="2146" w:hanging="403"/>
      </w:pPr>
      <w:rPr>
        <w:rFonts w:hint="default"/>
        <w:lang w:val="en-US" w:eastAsia="en-US" w:bidi="ar-SA"/>
      </w:rPr>
    </w:lvl>
    <w:lvl w:ilvl="2" w:tplc="88EC37A6">
      <w:numFmt w:val="bullet"/>
      <w:lvlText w:val="•"/>
      <w:lvlJc w:val="left"/>
      <w:pPr>
        <w:ind w:left="3093" w:hanging="403"/>
      </w:pPr>
      <w:rPr>
        <w:rFonts w:hint="default"/>
        <w:lang w:val="en-US" w:eastAsia="en-US" w:bidi="ar-SA"/>
      </w:rPr>
    </w:lvl>
    <w:lvl w:ilvl="3" w:tplc="4E00B82A">
      <w:numFmt w:val="bullet"/>
      <w:lvlText w:val="•"/>
      <w:lvlJc w:val="left"/>
      <w:pPr>
        <w:ind w:left="4039" w:hanging="403"/>
      </w:pPr>
      <w:rPr>
        <w:rFonts w:hint="default"/>
        <w:lang w:val="en-US" w:eastAsia="en-US" w:bidi="ar-SA"/>
      </w:rPr>
    </w:lvl>
    <w:lvl w:ilvl="4" w:tplc="96E0A4A2">
      <w:numFmt w:val="bullet"/>
      <w:lvlText w:val="•"/>
      <w:lvlJc w:val="left"/>
      <w:pPr>
        <w:ind w:left="4986" w:hanging="403"/>
      </w:pPr>
      <w:rPr>
        <w:rFonts w:hint="default"/>
        <w:lang w:val="en-US" w:eastAsia="en-US" w:bidi="ar-SA"/>
      </w:rPr>
    </w:lvl>
    <w:lvl w:ilvl="5" w:tplc="49583F2C">
      <w:numFmt w:val="bullet"/>
      <w:lvlText w:val="•"/>
      <w:lvlJc w:val="left"/>
      <w:pPr>
        <w:ind w:left="5932" w:hanging="403"/>
      </w:pPr>
      <w:rPr>
        <w:rFonts w:hint="default"/>
        <w:lang w:val="en-US" w:eastAsia="en-US" w:bidi="ar-SA"/>
      </w:rPr>
    </w:lvl>
    <w:lvl w:ilvl="6" w:tplc="FCC6F01A">
      <w:numFmt w:val="bullet"/>
      <w:lvlText w:val="•"/>
      <w:lvlJc w:val="left"/>
      <w:pPr>
        <w:ind w:left="6879" w:hanging="403"/>
      </w:pPr>
      <w:rPr>
        <w:rFonts w:hint="default"/>
        <w:lang w:val="en-US" w:eastAsia="en-US" w:bidi="ar-SA"/>
      </w:rPr>
    </w:lvl>
    <w:lvl w:ilvl="7" w:tplc="BE2C127A">
      <w:numFmt w:val="bullet"/>
      <w:lvlText w:val="•"/>
      <w:lvlJc w:val="left"/>
      <w:pPr>
        <w:ind w:left="7825" w:hanging="403"/>
      </w:pPr>
      <w:rPr>
        <w:rFonts w:hint="default"/>
        <w:lang w:val="en-US" w:eastAsia="en-US" w:bidi="ar-SA"/>
      </w:rPr>
    </w:lvl>
    <w:lvl w:ilvl="8" w:tplc="27985758">
      <w:numFmt w:val="bullet"/>
      <w:lvlText w:val="•"/>
      <w:lvlJc w:val="left"/>
      <w:pPr>
        <w:ind w:left="8772" w:hanging="403"/>
      </w:pPr>
      <w:rPr>
        <w:rFonts w:hint="default"/>
        <w:lang w:val="en-US" w:eastAsia="en-US" w:bidi="ar-SA"/>
      </w:rPr>
    </w:lvl>
  </w:abstractNum>
  <w:abstractNum w:abstractNumId="12" w15:restartNumberingAfterBreak="0">
    <w:nsid w:val="254F73B9"/>
    <w:multiLevelType w:val="hybridMultilevel"/>
    <w:tmpl w:val="C982056E"/>
    <w:lvl w:ilvl="0" w:tplc="BBDA1D9A">
      <w:numFmt w:val="bullet"/>
      <w:lvlText w:val="—"/>
      <w:lvlJc w:val="left"/>
      <w:pPr>
        <w:ind w:left="1199" w:hanging="403"/>
      </w:pPr>
      <w:rPr>
        <w:rFonts w:ascii="Cambria" w:eastAsia="Cambria" w:hAnsi="Cambria" w:cs="Cambria" w:hint="default"/>
        <w:color w:val="231F20"/>
        <w:spacing w:val="-13"/>
        <w:w w:val="100"/>
        <w:sz w:val="22"/>
        <w:szCs w:val="22"/>
        <w:lang w:val="ru-RU" w:eastAsia="en-US" w:bidi="ar-SA"/>
      </w:rPr>
    </w:lvl>
    <w:lvl w:ilvl="1" w:tplc="DA06C906">
      <w:numFmt w:val="bullet"/>
      <w:lvlText w:val="•"/>
      <w:lvlJc w:val="left"/>
      <w:pPr>
        <w:ind w:left="2146" w:hanging="403"/>
      </w:pPr>
      <w:rPr>
        <w:rFonts w:hint="default"/>
        <w:lang w:val="en-US" w:eastAsia="en-US" w:bidi="ar-SA"/>
      </w:rPr>
    </w:lvl>
    <w:lvl w:ilvl="2" w:tplc="80BAFD82">
      <w:numFmt w:val="bullet"/>
      <w:lvlText w:val="•"/>
      <w:lvlJc w:val="left"/>
      <w:pPr>
        <w:ind w:left="3093" w:hanging="403"/>
      </w:pPr>
      <w:rPr>
        <w:rFonts w:hint="default"/>
        <w:lang w:val="en-US" w:eastAsia="en-US" w:bidi="ar-SA"/>
      </w:rPr>
    </w:lvl>
    <w:lvl w:ilvl="3" w:tplc="FD74E54A">
      <w:numFmt w:val="bullet"/>
      <w:lvlText w:val="•"/>
      <w:lvlJc w:val="left"/>
      <w:pPr>
        <w:ind w:left="4039" w:hanging="403"/>
      </w:pPr>
      <w:rPr>
        <w:rFonts w:hint="default"/>
        <w:lang w:val="en-US" w:eastAsia="en-US" w:bidi="ar-SA"/>
      </w:rPr>
    </w:lvl>
    <w:lvl w:ilvl="4" w:tplc="D8CEEAD6">
      <w:numFmt w:val="bullet"/>
      <w:lvlText w:val="•"/>
      <w:lvlJc w:val="left"/>
      <w:pPr>
        <w:ind w:left="4986" w:hanging="403"/>
      </w:pPr>
      <w:rPr>
        <w:rFonts w:hint="default"/>
        <w:lang w:val="en-US" w:eastAsia="en-US" w:bidi="ar-SA"/>
      </w:rPr>
    </w:lvl>
    <w:lvl w:ilvl="5" w:tplc="9ACCF7E8">
      <w:numFmt w:val="bullet"/>
      <w:lvlText w:val="•"/>
      <w:lvlJc w:val="left"/>
      <w:pPr>
        <w:ind w:left="5932" w:hanging="403"/>
      </w:pPr>
      <w:rPr>
        <w:rFonts w:hint="default"/>
        <w:lang w:val="en-US" w:eastAsia="en-US" w:bidi="ar-SA"/>
      </w:rPr>
    </w:lvl>
    <w:lvl w:ilvl="6" w:tplc="38B498A6">
      <w:numFmt w:val="bullet"/>
      <w:lvlText w:val="•"/>
      <w:lvlJc w:val="left"/>
      <w:pPr>
        <w:ind w:left="6879" w:hanging="403"/>
      </w:pPr>
      <w:rPr>
        <w:rFonts w:hint="default"/>
        <w:lang w:val="en-US" w:eastAsia="en-US" w:bidi="ar-SA"/>
      </w:rPr>
    </w:lvl>
    <w:lvl w:ilvl="7" w:tplc="B5B463D2">
      <w:numFmt w:val="bullet"/>
      <w:lvlText w:val="•"/>
      <w:lvlJc w:val="left"/>
      <w:pPr>
        <w:ind w:left="7825" w:hanging="403"/>
      </w:pPr>
      <w:rPr>
        <w:rFonts w:hint="default"/>
        <w:lang w:val="en-US" w:eastAsia="en-US" w:bidi="ar-SA"/>
      </w:rPr>
    </w:lvl>
    <w:lvl w:ilvl="8" w:tplc="F4A89BB6">
      <w:numFmt w:val="bullet"/>
      <w:lvlText w:val="•"/>
      <w:lvlJc w:val="left"/>
      <w:pPr>
        <w:ind w:left="8772" w:hanging="403"/>
      </w:pPr>
      <w:rPr>
        <w:rFonts w:hint="default"/>
        <w:lang w:val="en-US" w:eastAsia="en-US" w:bidi="ar-SA"/>
      </w:rPr>
    </w:lvl>
  </w:abstractNum>
  <w:abstractNum w:abstractNumId="13" w15:restartNumberingAfterBreak="0">
    <w:nsid w:val="2B871FEE"/>
    <w:multiLevelType w:val="hybridMultilevel"/>
    <w:tmpl w:val="2280E2CA"/>
    <w:lvl w:ilvl="0" w:tplc="58CE5032">
      <w:start w:val="1"/>
      <w:numFmt w:val="decimal"/>
      <w:lvlText w:val="%1"/>
      <w:lvlJc w:val="left"/>
      <w:pPr>
        <w:tabs>
          <w:tab w:val="num" w:pos="1080"/>
        </w:tabs>
        <w:ind w:left="1080" w:hanging="360"/>
      </w:pPr>
      <w:rPr>
        <w:rFonts w:hint="default"/>
        <w:b/>
        <w:i w:val="0"/>
        <w:sz w:val="24"/>
        <w:szCs w:val="24"/>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rPr>
        <w:rFonts w:hint="default"/>
        <w:b/>
        <w:sz w:val="24"/>
        <w:szCs w:val="24"/>
      </w:r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4" w15:restartNumberingAfterBreak="0">
    <w:nsid w:val="2F005904"/>
    <w:multiLevelType w:val="hybridMultilevel"/>
    <w:tmpl w:val="71DEDE8A"/>
    <w:lvl w:ilvl="0" w:tplc="8FD461AC">
      <w:numFmt w:val="bullet"/>
      <w:lvlText w:val="•"/>
      <w:lvlJc w:val="left"/>
      <w:pPr>
        <w:ind w:left="720" w:hanging="360"/>
      </w:pPr>
      <w:rPr>
        <w:rFonts w:hint="default"/>
        <w:lang w:val="en-US"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0F9048E"/>
    <w:multiLevelType w:val="hybridMultilevel"/>
    <w:tmpl w:val="18FE2D58"/>
    <w:lvl w:ilvl="0" w:tplc="348EA360">
      <w:start w:val="1"/>
      <w:numFmt w:val="russianLower"/>
      <w:pStyle w:val="0"/>
      <w:lvlText w:val="%1)"/>
      <w:lvlJc w:val="left"/>
      <w:pPr>
        <w:tabs>
          <w:tab w:val="num" w:pos="1980"/>
        </w:tabs>
        <w:ind w:left="1980" w:hanging="360"/>
      </w:pPr>
      <w:rPr>
        <w:rFonts w:hint="default"/>
      </w:rPr>
    </w:lvl>
    <w:lvl w:ilvl="1" w:tplc="04190019">
      <w:start w:val="1"/>
      <w:numFmt w:val="lowerLetter"/>
      <w:lvlText w:val="%2."/>
      <w:lvlJc w:val="left"/>
      <w:pPr>
        <w:tabs>
          <w:tab w:val="num" w:pos="1260"/>
        </w:tabs>
        <w:ind w:left="1260" w:hanging="360"/>
      </w:pPr>
    </w:lvl>
    <w:lvl w:ilvl="2" w:tplc="82C2E75E">
      <w:start w:val="1"/>
      <w:numFmt w:val="decimal"/>
      <w:lvlText w:val="%3)"/>
      <w:lvlJc w:val="left"/>
      <w:pPr>
        <w:tabs>
          <w:tab w:val="num" w:pos="2160"/>
        </w:tabs>
        <w:ind w:left="2160" w:hanging="360"/>
      </w:pPr>
      <w:rPr>
        <w:rFonts w:hint="default"/>
      </w:r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6" w15:restartNumberingAfterBreak="0">
    <w:nsid w:val="39B46A1D"/>
    <w:multiLevelType w:val="hybridMultilevel"/>
    <w:tmpl w:val="CA34A85A"/>
    <w:lvl w:ilvl="0" w:tplc="794840C8">
      <w:numFmt w:val="bullet"/>
      <w:lvlText w:val="—"/>
      <w:lvlJc w:val="left"/>
      <w:pPr>
        <w:ind w:left="519" w:hanging="403"/>
      </w:pPr>
      <w:rPr>
        <w:rFonts w:hint="default"/>
        <w:spacing w:val="-11"/>
        <w:w w:val="100"/>
        <w:lang w:val="ru-RU" w:eastAsia="en-US" w:bidi="ar-SA"/>
      </w:rPr>
    </w:lvl>
    <w:lvl w:ilvl="1" w:tplc="3C3C51D4">
      <w:numFmt w:val="bullet"/>
      <w:lvlText w:val="—"/>
      <w:lvlJc w:val="left"/>
      <w:pPr>
        <w:ind w:left="1199" w:hanging="403"/>
      </w:pPr>
      <w:rPr>
        <w:rFonts w:ascii="Cambria" w:eastAsia="Cambria" w:hAnsi="Cambria" w:cs="Cambria" w:hint="default"/>
        <w:color w:val="231F20"/>
        <w:spacing w:val="-13"/>
        <w:w w:val="100"/>
        <w:sz w:val="22"/>
        <w:szCs w:val="22"/>
        <w:lang w:val="ru-RU" w:eastAsia="en-US" w:bidi="ar-SA"/>
      </w:rPr>
    </w:lvl>
    <w:lvl w:ilvl="2" w:tplc="254C5D9C">
      <w:numFmt w:val="bullet"/>
      <w:lvlText w:val="—"/>
      <w:lvlJc w:val="left"/>
      <w:pPr>
        <w:ind w:left="1596" w:hanging="403"/>
      </w:pPr>
      <w:rPr>
        <w:rFonts w:ascii="Cambria" w:eastAsia="Cambria" w:hAnsi="Cambria" w:cs="Cambria" w:hint="default"/>
        <w:color w:val="231F20"/>
        <w:spacing w:val="-13"/>
        <w:w w:val="100"/>
        <w:sz w:val="22"/>
        <w:szCs w:val="22"/>
        <w:lang w:val="ru-RU" w:eastAsia="en-US" w:bidi="ar-SA"/>
      </w:rPr>
    </w:lvl>
    <w:lvl w:ilvl="3" w:tplc="6730162A">
      <w:numFmt w:val="bullet"/>
      <w:lvlText w:val="•"/>
      <w:lvlJc w:val="left"/>
      <w:pPr>
        <w:ind w:left="2733" w:hanging="403"/>
      </w:pPr>
      <w:rPr>
        <w:rFonts w:hint="default"/>
        <w:lang w:val="en-US" w:eastAsia="en-US" w:bidi="ar-SA"/>
      </w:rPr>
    </w:lvl>
    <w:lvl w:ilvl="4" w:tplc="9FC25BA2">
      <w:numFmt w:val="bullet"/>
      <w:lvlText w:val="•"/>
      <w:lvlJc w:val="left"/>
      <w:pPr>
        <w:ind w:left="3866" w:hanging="403"/>
      </w:pPr>
      <w:rPr>
        <w:rFonts w:hint="default"/>
        <w:lang w:val="en-US" w:eastAsia="en-US" w:bidi="ar-SA"/>
      </w:rPr>
    </w:lvl>
    <w:lvl w:ilvl="5" w:tplc="BAB2E11A">
      <w:numFmt w:val="bullet"/>
      <w:lvlText w:val="•"/>
      <w:lvlJc w:val="left"/>
      <w:pPr>
        <w:ind w:left="4999" w:hanging="403"/>
      </w:pPr>
      <w:rPr>
        <w:rFonts w:hint="default"/>
        <w:lang w:val="en-US" w:eastAsia="en-US" w:bidi="ar-SA"/>
      </w:rPr>
    </w:lvl>
    <w:lvl w:ilvl="6" w:tplc="624ECE0E">
      <w:numFmt w:val="bullet"/>
      <w:lvlText w:val="•"/>
      <w:lvlJc w:val="left"/>
      <w:pPr>
        <w:ind w:left="6132" w:hanging="403"/>
      </w:pPr>
      <w:rPr>
        <w:rFonts w:hint="default"/>
        <w:lang w:val="en-US" w:eastAsia="en-US" w:bidi="ar-SA"/>
      </w:rPr>
    </w:lvl>
    <w:lvl w:ilvl="7" w:tplc="8FF2B5B8">
      <w:numFmt w:val="bullet"/>
      <w:lvlText w:val="•"/>
      <w:lvlJc w:val="left"/>
      <w:pPr>
        <w:ind w:left="7265" w:hanging="403"/>
      </w:pPr>
      <w:rPr>
        <w:rFonts w:hint="default"/>
        <w:lang w:val="en-US" w:eastAsia="en-US" w:bidi="ar-SA"/>
      </w:rPr>
    </w:lvl>
    <w:lvl w:ilvl="8" w:tplc="F386FB4A">
      <w:numFmt w:val="bullet"/>
      <w:lvlText w:val="•"/>
      <w:lvlJc w:val="left"/>
      <w:pPr>
        <w:ind w:left="8399" w:hanging="403"/>
      </w:pPr>
      <w:rPr>
        <w:rFonts w:hint="default"/>
        <w:lang w:val="en-US" w:eastAsia="en-US" w:bidi="ar-SA"/>
      </w:rPr>
    </w:lvl>
  </w:abstractNum>
  <w:abstractNum w:abstractNumId="17" w15:restartNumberingAfterBreak="0">
    <w:nsid w:val="3B207CB1"/>
    <w:multiLevelType w:val="multilevel"/>
    <w:tmpl w:val="F66E7E22"/>
    <w:lvl w:ilvl="0">
      <w:start w:val="7"/>
      <w:numFmt w:val="decimal"/>
      <w:lvlText w:val="%1"/>
      <w:lvlJc w:val="left"/>
      <w:pPr>
        <w:ind w:left="1082" w:hanging="766"/>
      </w:pPr>
      <w:rPr>
        <w:rFonts w:hint="default"/>
        <w:lang w:val="en-US" w:eastAsia="en-US" w:bidi="ar-SA"/>
      </w:rPr>
    </w:lvl>
    <w:lvl w:ilvl="1">
      <w:start w:val="1"/>
      <w:numFmt w:val="decimal"/>
      <w:lvlText w:val="%1.%2"/>
      <w:lvlJc w:val="left"/>
      <w:pPr>
        <w:ind w:left="1082" w:hanging="766"/>
      </w:pPr>
      <w:rPr>
        <w:rFonts w:hint="default"/>
        <w:lang w:val="en-US" w:eastAsia="en-US" w:bidi="ar-SA"/>
      </w:rPr>
    </w:lvl>
    <w:lvl w:ilvl="2">
      <w:start w:val="1"/>
      <w:numFmt w:val="decimal"/>
      <w:lvlText w:val="%1.%2.%3"/>
      <w:lvlJc w:val="left"/>
      <w:pPr>
        <w:ind w:left="1192" w:hanging="766"/>
        <w:jc w:val="right"/>
      </w:pPr>
      <w:rPr>
        <w:rFonts w:ascii="Times New Roman" w:eastAsia="Cambria" w:hAnsi="Times New Roman" w:cs="Times New Roman" w:hint="default"/>
        <w:b/>
        <w:bCs/>
        <w:color w:val="auto"/>
        <w:spacing w:val="-4"/>
        <w:w w:val="100"/>
        <w:sz w:val="24"/>
        <w:szCs w:val="22"/>
        <w:lang w:val="ru-RU" w:eastAsia="en-US" w:bidi="ar-SA"/>
      </w:rPr>
    </w:lvl>
    <w:lvl w:ilvl="3">
      <w:numFmt w:val="bullet"/>
      <w:lvlText w:val="•"/>
      <w:lvlJc w:val="left"/>
      <w:pPr>
        <w:ind w:left="4015" w:hanging="766"/>
      </w:pPr>
      <w:rPr>
        <w:rFonts w:hint="default"/>
        <w:lang w:val="en-US" w:eastAsia="en-US" w:bidi="ar-SA"/>
      </w:rPr>
    </w:lvl>
    <w:lvl w:ilvl="4">
      <w:numFmt w:val="bullet"/>
      <w:lvlText w:val="•"/>
      <w:lvlJc w:val="left"/>
      <w:pPr>
        <w:ind w:left="4994" w:hanging="766"/>
      </w:pPr>
      <w:rPr>
        <w:rFonts w:hint="default"/>
        <w:lang w:val="en-US" w:eastAsia="en-US" w:bidi="ar-SA"/>
      </w:rPr>
    </w:lvl>
    <w:lvl w:ilvl="5">
      <w:numFmt w:val="bullet"/>
      <w:lvlText w:val="•"/>
      <w:lvlJc w:val="left"/>
      <w:pPr>
        <w:ind w:left="5972" w:hanging="766"/>
      </w:pPr>
      <w:rPr>
        <w:rFonts w:hint="default"/>
        <w:lang w:val="en-US" w:eastAsia="en-US" w:bidi="ar-SA"/>
      </w:rPr>
    </w:lvl>
    <w:lvl w:ilvl="6">
      <w:numFmt w:val="bullet"/>
      <w:lvlText w:val="•"/>
      <w:lvlJc w:val="left"/>
      <w:pPr>
        <w:ind w:left="6951" w:hanging="766"/>
      </w:pPr>
      <w:rPr>
        <w:rFonts w:hint="default"/>
        <w:lang w:val="en-US" w:eastAsia="en-US" w:bidi="ar-SA"/>
      </w:rPr>
    </w:lvl>
    <w:lvl w:ilvl="7">
      <w:numFmt w:val="bullet"/>
      <w:lvlText w:val="•"/>
      <w:lvlJc w:val="left"/>
      <w:pPr>
        <w:ind w:left="7929" w:hanging="766"/>
      </w:pPr>
      <w:rPr>
        <w:rFonts w:hint="default"/>
        <w:lang w:val="en-US" w:eastAsia="en-US" w:bidi="ar-SA"/>
      </w:rPr>
    </w:lvl>
    <w:lvl w:ilvl="8">
      <w:numFmt w:val="bullet"/>
      <w:lvlText w:val="•"/>
      <w:lvlJc w:val="left"/>
      <w:pPr>
        <w:ind w:left="8908" w:hanging="766"/>
      </w:pPr>
      <w:rPr>
        <w:rFonts w:hint="default"/>
        <w:lang w:val="en-US" w:eastAsia="en-US" w:bidi="ar-SA"/>
      </w:rPr>
    </w:lvl>
  </w:abstractNum>
  <w:abstractNum w:abstractNumId="18" w15:restartNumberingAfterBreak="0">
    <w:nsid w:val="3B6D129A"/>
    <w:multiLevelType w:val="hybridMultilevel"/>
    <w:tmpl w:val="99863D0A"/>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3E6A231E"/>
    <w:multiLevelType w:val="hybridMultilevel"/>
    <w:tmpl w:val="D66CA8D2"/>
    <w:lvl w:ilvl="0" w:tplc="28F6EC5C">
      <w:numFmt w:val="bullet"/>
      <w:lvlText w:val="—"/>
      <w:lvlJc w:val="left"/>
      <w:pPr>
        <w:ind w:left="452" w:hanging="403"/>
      </w:pPr>
      <w:rPr>
        <w:rFonts w:ascii="Cambria" w:eastAsia="Cambria" w:hAnsi="Cambria" w:cs="Cambria" w:hint="default"/>
        <w:color w:val="231F20"/>
        <w:spacing w:val="-1"/>
        <w:w w:val="100"/>
        <w:sz w:val="20"/>
        <w:szCs w:val="20"/>
        <w:lang w:val="en-US" w:eastAsia="en-US" w:bidi="ar-SA"/>
      </w:rPr>
    </w:lvl>
    <w:lvl w:ilvl="1" w:tplc="341A519E">
      <w:numFmt w:val="bullet"/>
      <w:lvlText w:val="•"/>
      <w:lvlJc w:val="left"/>
      <w:pPr>
        <w:ind w:left="736" w:hanging="403"/>
      </w:pPr>
      <w:rPr>
        <w:rFonts w:hint="default"/>
        <w:lang w:val="en-US" w:eastAsia="en-US" w:bidi="ar-SA"/>
      </w:rPr>
    </w:lvl>
    <w:lvl w:ilvl="2" w:tplc="9D9CF01E">
      <w:numFmt w:val="bullet"/>
      <w:lvlText w:val="•"/>
      <w:lvlJc w:val="left"/>
      <w:pPr>
        <w:ind w:left="1013" w:hanging="403"/>
      </w:pPr>
      <w:rPr>
        <w:rFonts w:hint="default"/>
        <w:lang w:val="en-US" w:eastAsia="en-US" w:bidi="ar-SA"/>
      </w:rPr>
    </w:lvl>
    <w:lvl w:ilvl="3" w:tplc="604009C0">
      <w:numFmt w:val="bullet"/>
      <w:lvlText w:val="•"/>
      <w:lvlJc w:val="left"/>
      <w:pPr>
        <w:ind w:left="1290" w:hanging="403"/>
      </w:pPr>
      <w:rPr>
        <w:rFonts w:hint="default"/>
        <w:lang w:val="en-US" w:eastAsia="en-US" w:bidi="ar-SA"/>
      </w:rPr>
    </w:lvl>
    <w:lvl w:ilvl="4" w:tplc="5C4C377C">
      <w:numFmt w:val="bullet"/>
      <w:lvlText w:val="•"/>
      <w:lvlJc w:val="left"/>
      <w:pPr>
        <w:ind w:left="1567" w:hanging="403"/>
      </w:pPr>
      <w:rPr>
        <w:rFonts w:hint="default"/>
        <w:lang w:val="en-US" w:eastAsia="en-US" w:bidi="ar-SA"/>
      </w:rPr>
    </w:lvl>
    <w:lvl w:ilvl="5" w:tplc="FB942062">
      <w:numFmt w:val="bullet"/>
      <w:lvlText w:val="•"/>
      <w:lvlJc w:val="left"/>
      <w:pPr>
        <w:ind w:left="1844" w:hanging="403"/>
      </w:pPr>
      <w:rPr>
        <w:rFonts w:hint="default"/>
        <w:lang w:val="en-US" w:eastAsia="en-US" w:bidi="ar-SA"/>
      </w:rPr>
    </w:lvl>
    <w:lvl w:ilvl="6" w:tplc="BD1EB916">
      <w:numFmt w:val="bullet"/>
      <w:lvlText w:val="•"/>
      <w:lvlJc w:val="left"/>
      <w:pPr>
        <w:ind w:left="2121" w:hanging="403"/>
      </w:pPr>
      <w:rPr>
        <w:rFonts w:hint="default"/>
        <w:lang w:val="en-US" w:eastAsia="en-US" w:bidi="ar-SA"/>
      </w:rPr>
    </w:lvl>
    <w:lvl w:ilvl="7" w:tplc="09DE0C30">
      <w:numFmt w:val="bullet"/>
      <w:lvlText w:val="•"/>
      <w:lvlJc w:val="left"/>
      <w:pPr>
        <w:ind w:left="2398" w:hanging="403"/>
      </w:pPr>
      <w:rPr>
        <w:rFonts w:hint="default"/>
        <w:lang w:val="en-US" w:eastAsia="en-US" w:bidi="ar-SA"/>
      </w:rPr>
    </w:lvl>
    <w:lvl w:ilvl="8" w:tplc="FAFE9348">
      <w:numFmt w:val="bullet"/>
      <w:lvlText w:val="•"/>
      <w:lvlJc w:val="left"/>
      <w:pPr>
        <w:ind w:left="2675" w:hanging="403"/>
      </w:pPr>
      <w:rPr>
        <w:rFonts w:hint="default"/>
        <w:lang w:val="en-US" w:eastAsia="en-US" w:bidi="ar-SA"/>
      </w:rPr>
    </w:lvl>
  </w:abstractNum>
  <w:abstractNum w:abstractNumId="20" w15:restartNumberingAfterBreak="0">
    <w:nsid w:val="526240F8"/>
    <w:multiLevelType w:val="hybridMultilevel"/>
    <w:tmpl w:val="3E04ABA4"/>
    <w:lvl w:ilvl="0" w:tplc="3DEE490E">
      <w:start w:val="7"/>
      <w:numFmt w:val="lowerLetter"/>
      <w:lvlText w:val="%1)"/>
      <w:lvlJc w:val="left"/>
      <w:pPr>
        <w:ind w:left="519" w:hanging="403"/>
        <w:jc w:val="right"/>
      </w:pPr>
      <w:rPr>
        <w:rFonts w:ascii="Cambria" w:eastAsia="Cambria" w:hAnsi="Cambria" w:cs="Cambria" w:hint="default"/>
        <w:color w:val="231F20"/>
        <w:spacing w:val="-13"/>
        <w:w w:val="100"/>
        <w:sz w:val="22"/>
        <w:szCs w:val="22"/>
        <w:lang w:val="en-US" w:eastAsia="en-US" w:bidi="ar-SA"/>
      </w:rPr>
    </w:lvl>
    <w:lvl w:ilvl="1" w:tplc="2A627EC4">
      <w:numFmt w:val="bullet"/>
      <w:lvlText w:val="•"/>
      <w:lvlJc w:val="left"/>
      <w:pPr>
        <w:ind w:left="1534" w:hanging="403"/>
      </w:pPr>
      <w:rPr>
        <w:rFonts w:hint="default"/>
        <w:lang w:val="en-US" w:eastAsia="en-US" w:bidi="ar-SA"/>
      </w:rPr>
    </w:lvl>
    <w:lvl w:ilvl="2" w:tplc="8182BF2A">
      <w:numFmt w:val="bullet"/>
      <w:lvlText w:val="•"/>
      <w:lvlJc w:val="left"/>
      <w:pPr>
        <w:ind w:left="2549" w:hanging="403"/>
      </w:pPr>
      <w:rPr>
        <w:rFonts w:hint="default"/>
        <w:lang w:val="en-US" w:eastAsia="en-US" w:bidi="ar-SA"/>
      </w:rPr>
    </w:lvl>
    <w:lvl w:ilvl="3" w:tplc="292E4BFC">
      <w:numFmt w:val="bullet"/>
      <w:lvlText w:val="•"/>
      <w:lvlJc w:val="left"/>
      <w:pPr>
        <w:ind w:left="3563" w:hanging="403"/>
      </w:pPr>
      <w:rPr>
        <w:rFonts w:hint="default"/>
        <w:lang w:val="en-US" w:eastAsia="en-US" w:bidi="ar-SA"/>
      </w:rPr>
    </w:lvl>
    <w:lvl w:ilvl="4" w:tplc="7A5C7C1E">
      <w:numFmt w:val="bullet"/>
      <w:lvlText w:val="•"/>
      <w:lvlJc w:val="left"/>
      <w:pPr>
        <w:ind w:left="4578" w:hanging="403"/>
      </w:pPr>
      <w:rPr>
        <w:rFonts w:hint="default"/>
        <w:lang w:val="en-US" w:eastAsia="en-US" w:bidi="ar-SA"/>
      </w:rPr>
    </w:lvl>
    <w:lvl w:ilvl="5" w:tplc="25581898">
      <w:numFmt w:val="bullet"/>
      <w:lvlText w:val="•"/>
      <w:lvlJc w:val="left"/>
      <w:pPr>
        <w:ind w:left="5592" w:hanging="403"/>
      </w:pPr>
      <w:rPr>
        <w:rFonts w:hint="default"/>
        <w:lang w:val="en-US" w:eastAsia="en-US" w:bidi="ar-SA"/>
      </w:rPr>
    </w:lvl>
    <w:lvl w:ilvl="6" w:tplc="C50ACA06">
      <w:numFmt w:val="bullet"/>
      <w:lvlText w:val="•"/>
      <w:lvlJc w:val="left"/>
      <w:pPr>
        <w:ind w:left="6607" w:hanging="403"/>
      </w:pPr>
      <w:rPr>
        <w:rFonts w:hint="default"/>
        <w:lang w:val="en-US" w:eastAsia="en-US" w:bidi="ar-SA"/>
      </w:rPr>
    </w:lvl>
    <w:lvl w:ilvl="7" w:tplc="EE086EAA">
      <w:numFmt w:val="bullet"/>
      <w:lvlText w:val="•"/>
      <w:lvlJc w:val="left"/>
      <w:pPr>
        <w:ind w:left="7621" w:hanging="403"/>
      </w:pPr>
      <w:rPr>
        <w:rFonts w:hint="default"/>
        <w:lang w:val="en-US" w:eastAsia="en-US" w:bidi="ar-SA"/>
      </w:rPr>
    </w:lvl>
    <w:lvl w:ilvl="8" w:tplc="F2204582">
      <w:numFmt w:val="bullet"/>
      <w:lvlText w:val="•"/>
      <w:lvlJc w:val="left"/>
      <w:pPr>
        <w:ind w:left="8636" w:hanging="403"/>
      </w:pPr>
      <w:rPr>
        <w:rFonts w:hint="default"/>
        <w:lang w:val="en-US" w:eastAsia="en-US" w:bidi="ar-SA"/>
      </w:rPr>
    </w:lvl>
  </w:abstractNum>
  <w:abstractNum w:abstractNumId="21" w15:restartNumberingAfterBreak="0">
    <w:nsid w:val="599C7E27"/>
    <w:multiLevelType w:val="multilevel"/>
    <w:tmpl w:val="E34C660C"/>
    <w:styleLink w:val="1"/>
    <w:lvl w:ilvl="0">
      <w:start w:val="1"/>
      <w:numFmt w:val="bullet"/>
      <w:lvlText w:val="-"/>
      <w:lvlJc w:val="left"/>
      <w:pPr>
        <w:tabs>
          <w:tab w:val="num" w:pos="1080"/>
        </w:tabs>
        <w:ind w:left="108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A3A350F"/>
    <w:multiLevelType w:val="multilevel"/>
    <w:tmpl w:val="45F2E1E6"/>
    <w:lvl w:ilvl="0">
      <w:start w:val="1"/>
      <w:numFmt w:val="decimal"/>
      <w:lvlText w:val="%1"/>
      <w:lvlJc w:val="left"/>
      <w:pPr>
        <w:tabs>
          <w:tab w:val="num" w:pos="1605"/>
        </w:tabs>
        <w:ind w:left="1605" w:hanging="705"/>
      </w:pPr>
      <w:rPr>
        <w:rFonts w:hint="default"/>
        <w:b/>
        <w:i w:val="0"/>
      </w:rPr>
    </w:lvl>
    <w:lvl w:ilvl="1">
      <w:start w:val="1"/>
      <w:numFmt w:val="decimal"/>
      <w:pStyle w:val="2"/>
      <w:lvlText w:val="%1.%2"/>
      <w:lvlJc w:val="left"/>
      <w:pPr>
        <w:tabs>
          <w:tab w:val="num" w:pos="1425"/>
        </w:tabs>
        <w:ind w:left="1425" w:hanging="705"/>
      </w:pPr>
      <w:rPr>
        <w:rFonts w:hint="default"/>
        <w:b/>
        <w:i w:val="0"/>
        <w:sz w:val="24"/>
        <w:szCs w:val="24"/>
      </w:rPr>
    </w:lvl>
    <w:lvl w:ilvl="2">
      <w:start w:val="1"/>
      <w:numFmt w:val="decimal"/>
      <w:pStyle w:val="a"/>
      <w:lvlText w:val="%1.%2.%3"/>
      <w:lvlJc w:val="left"/>
      <w:pPr>
        <w:tabs>
          <w:tab w:val="num" w:pos="1440"/>
        </w:tabs>
        <w:ind w:left="1440" w:hanging="720"/>
      </w:pPr>
      <w:rPr>
        <w:rFonts w:hint="default"/>
        <w:b/>
      </w:rPr>
    </w:lvl>
    <w:lvl w:ilvl="3">
      <w:start w:val="1"/>
      <w:numFmt w:val="decimal"/>
      <w:lvlText w:val="%1.%2.%3.%4"/>
      <w:lvlJc w:val="left"/>
      <w:pPr>
        <w:tabs>
          <w:tab w:val="num" w:pos="3204"/>
        </w:tabs>
        <w:ind w:left="3204" w:hanging="1080"/>
      </w:pPr>
      <w:rPr>
        <w:rFonts w:hint="default"/>
        <w:b w:val="0"/>
        <w:sz w:val="24"/>
        <w:szCs w:val="24"/>
      </w:rPr>
    </w:lvl>
    <w:lvl w:ilvl="4">
      <w:start w:val="1"/>
      <w:numFmt w:val="decimal"/>
      <w:lvlText w:val="%1.%2.%3.%4.%5"/>
      <w:lvlJc w:val="left"/>
      <w:pPr>
        <w:tabs>
          <w:tab w:val="num" w:pos="3912"/>
        </w:tabs>
        <w:ind w:left="3912" w:hanging="1080"/>
      </w:pPr>
      <w:rPr>
        <w:rFonts w:ascii="Times New Roman" w:hAnsi="Times New Roman" w:cs="Times New Roman" w:hint="default"/>
        <w:b/>
        <w:sz w:val="28"/>
        <w:szCs w:val="28"/>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23" w15:restartNumberingAfterBreak="0">
    <w:nsid w:val="62EE0F89"/>
    <w:multiLevelType w:val="hybridMultilevel"/>
    <w:tmpl w:val="4866038E"/>
    <w:lvl w:ilvl="0" w:tplc="D9620EC6">
      <w:numFmt w:val="bullet"/>
      <w:lvlText w:val="—"/>
      <w:lvlJc w:val="left"/>
      <w:pPr>
        <w:ind w:left="452" w:hanging="403"/>
      </w:pPr>
      <w:rPr>
        <w:rFonts w:ascii="Cambria" w:eastAsia="Cambria" w:hAnsi="Cambria" w:cs="Cambria" w:hint="default"/>
        <w:color w:val="231F20"/>
        <w:spacing w:val="-2"/>
        <w:w w:val="100"/>
        <w:sz w:val="20"/>
        <w:szCs w:val="20"/>
        <w:lang w:val="en-US" w:eastAsia="en-US" w:bidi="ar-SA"/>
      </w:rPr>
    </w:lvl>
    <w:lvl w:ilvl="1" w:tplc="21D41ACE">
      <w:numFmt w:val="bullet"/>
      <w:lvlText w:val="•"/>
      <w:lvlJc w:val="left"/>
      <w:pPr>
        <w:ind w:left="736" w:hanging="403"/>
      </w:pPr>
      <w:rPr>
        <w:rFonts w:hint="default"/>
        <w:lang w:val="en-US" w:eastAsia="en-US" w:bidi="ar-SA"/>
      </w:rPr>
    </w:lvl>
    <w:lvl w:ilvl="2" w:tplc="ADE0D59C">
      <w:numFmt w:val="bullet"/>
      <w:lvlText w:val="•"/>
      <w:lvlJc w:val="left"/>
      <w:pPr>
        <w:ind w:left="1013" w:hanging="403"/>
      </w:pPr>
      <w:rPr>
        <w:rFonts w:hint="default"/>
        <w:lang w:val="en-US" w:eastAsia="en-US" w:bidi="ar-SA"/>
      </w:rPr>
    </w:lvl>
    <w:lvl w:ilvl="3" w:tplc="6F36CB70">
      <w:numFmt w:val="bullet"/>
      <w:lvlText w:val="•"/>
      <w:lvlJc w:val="left"/>
      <w:pPr>
        <w:ind w:left="1290" w:hanging="403"/>
      </w:pPr>
      <w:rPr>
        <w:rFonts w:hint="default"/>
        <w:lang w:val="en-US" w:eastAsia="en-US" w:bidi="ar-SA"/>
      </w:rPr>
    </w:lvl>
    <w:lvl w:ilvl="4" w:tplc="01BE132C">
      <w:numFmt w:val="bullet"/>
      <w:lvlText w:val="•"/>
      <w:lvlJc w:val="left"/>
      <w:pPr>
        <w:ind w:left="1567" w:hanging="403"/>
      </w:pPr>
      <w:rPr>
        <w:rFonts w:hint="default"/>
        <w:lang w:val="en-US" w:eastAsia="en-US" w:bidi="ar-SA"/>
      </w:rPr>
    </w:lvl>
    <w:lvl w:ilvl="5" w:tplc="BE72A268">
      <w:numFmt w:val="bullet"/>
      <w:lvlText w:val="•"/>
      <w:lvlJc w:val="left"/>
      <w:pPr>
        <w:ind w:left="1844" w:hanging="403"/>
      </w:pPr>
      <w:rPr>
        <w:rFonts w:hint="default"/>
        <w:lang w:val="en-US" w:eastAsia="en-US" w:bidi="ar-SA"/>
      </w:rPr>
    </w:lvl>
    <w:lvl w:ilvl="6" w:tplc="0388B732">
      <w:numFmt w:val="bullet"/>
      <w:lvlText w:val="•"/>
      <w:lvlJc w:val="left"/>
      <w:pPr>
        <w:ind w:left="2121" w:hanging="403"/>
      </w:pPr>
      <w:rPr>
        <w:rFonts w:hint="default"/>
        <w:lang w:val="en-US" w:eastAsia="en-US" w:bidi="ar-SA"/>
      </w:rPr>
    </w:lvl>
    <w:lvl w:ilvl="7" w:tplc="91F6ED68">
      <w:numFmt w:val="bullet"/>
      <w:lvlText w:val="•"/>
      <w:lvlJc w:val="left"/>
      <w:pPr>
        <w:ind w:left="2398" w:hanging="403"/>
      </w:pPr>
      <w:rPr>
        <w:rFonts w:hint="default"/>
        <w:lang w:val="en-US" w:eastAsia="en-US" w:bidi="ar-SA"/>
      </w:rPr>
    </w:lvl>
    <w:lvl w:ilvl="8" w:tplc="49FCE17C">
      <w:numFmt w:val="bullet"/>
      <w:lvlText w:val="•"/>
      <w:lvlJc w:val="left"/>
      <w:pPr>
        <w:ind w:left="2675" w:hanging="403"/>
      </w:pPr>
      <w:rPr>
        <w:rFonts w:hint="default"/>
        <w:lang w:val="en-US" w:eastAsia="en-US" w:bidi="ar-SA"/>
      </w:rPr>
    </w:lvl>
  </w:abstractNum>
  <w:abstractNum w:abstractNumId="24" w15:restartNumberingAfterBreak="0">
    <w:nsid w:val="65635277"/>
    <w:multiLevelType w:val="multilevel"/>
    <w:tmpl w:val="303CC620"/>
    <w:lvl w:ilvl="0">
      <w:start w:val="6"/>
      <w:numFmt w:val="decimal"/>
      <w:lvlText w:val="%1"/>
      <w:lvlJc w:val="left"/>
      <w:pPr>
        <w:ind w:left="1762" w:hanging="766"/>
      </w:pPr>
      <w:rPr>
        <w:rFonts w:hint="default"/>
        <w:lang w:val="en-US" w:eastAsia="en-US" w:bidi="ar-SA"/>
      </w:rPr>
    </w:lvl>
    <w:lvl w:ilvl="1">
      <w:start w:val="4"/>
      <w:numFmt w:val="decimal"/>
      <w:lvlText w:val="%1.%2"/>
      <w:lvlJc w:val="left"/>
      <w:pPr>
        <w:ind w:left="1762" w:hanging="766"/>
      </w:pPr>
      <w:rPr>
        <w:rFonts w:hint="default"/>
        <w:lang w:val="en-US" w:eastAsia="en-US" w:bidi="ar-SA"/>
      </w:rPr>
    </w:lvl>
    <w:lvl w:ilvl="2">
      <w:start w:val="1"/>
      <w:numFmt w:val="decimal"/>
      <w:lvlText w:val="%1.%2.%3"/>
      <w:lvlJc w:val="left"/>
      <w:pPr>
        <w:ind w:left="1762" w:hanging="766"/>
      </w:pPr>
      <w:rPr>
        <w:rFonts w:ascii="Times New Roman" w:eastAsia="Cambria" w:hAnsi="Times New Roman" w:cs="Times New Roman" w:hint="default"/>
        <w:b/>
        <w:bCs/>
        <w:color w:val="auto"/>
        <w:spacing w:val="-4"/>
        <w:w w:val="100"/>
        <w:sz w:val="24"/>
        <w:szCs w:val="22"/>
        <w:lang w:val="en-US" w:eastAsia="en-US" w:bidi="ar-SA"/>
      </w:rPr>
    </w:lvl>
    <w:lvl w:ilvl="3">
      <w:start w:val="1"/>
      <w:numFmt w:val="decimal"/>
      <w:lvlText w:val="%1.%2.%3.%4"/>
      <w:lvlJc w:val="left"/>
      <w:pPr>
        <w:ind w:left="1788" w:hanging="936"/>
        <w:jc w:val="right"/>
      </w:pPr>
      <w:rPr>
        <w:rFonts w:ascii="Times New Roman" w:eastAsia="Cambria" w:hAnsi="Times New Roman" w:cs="Times New Roman" w:hint="default"/>
        <w:b/>
        <w:bCs/>
        <w:color w:val="auto"/>
        <w:spacing w:val="-4"/>
        <w:w w:val="100"/>
        <w:sz w:val="24"/>
        <w:szCs w:val="22"/>
        <w:lang w:val="en-US" w:eastAsia="en-US" w:bidi="ar-SA"/>
      </w:rPr>
    </w:lvl>
    <w:lvl w:ilvl="4">
      <w:numFmt w:val="bullet"/>
      <w:lvlText w:val="•"/>
      <w:lvlJc w:val="left"/>
      <w:pPr>
        <w:ind w:left="4915" w:hanging="936"/>
      </w:pPr>
      <w:rPr>
        <w:rFonts w:hint="default"/>
        <w:lang w:val="en-US" w:eastAsia="en-US" w:bidi="ar-SA"/>
      </w:rPr>
    </w:lvl>
    <w:lvl w:ilvl="5">
      <w:numFmt w:val="bullet"/>
      <w:lvlText w:val="•"/>
      <w:lvlJc w:val="left"/>
      <w:pPr>
        <w:ind w:left="5906" w:hanging="936"/>
      </w:pPr>
      <w:rPr>
        <w:rFonts w:hint="default"/>
        <w:lang w:val="en-US" w:eastAsia="en-US" w:bidi="ar-SA"/>
      </w:rPr>
    </w:lvl>
    <w:lvl w:ilvl="6">
      <w:numFmt w:val="bullet"/>
      <w:lvlText w:val="•"/>
      <w:lvlJc w:val="left"/>
      <w:pPr>
        <w:ind w:left="6898" w:hanging="936"/>
      </w:pPr>
      <w:rPr>
        <w:rFonts w:hint="default"/>
        <w:lang w:val="en-US" w:eastAsia="en-US" w:bidi="ar-SA"/>
      </w:rPr>
    </w:lvl>
    <w:lvl w:ilvl="7">
      <w:numFmt w:val="bullet"/>
      <w:lvlText w:val="•"/>
      <w:lvlJc w:val="left"/>
      <w:pPr>
        <w:ind w:left="7890" w:hanging="936"/>
      </w:pPr>
      <w:rPr>
        <w:rFonts w:hint="default"/>
        <w:lang w:val="en-US" w:eastAsia="en-US" w:bidi="ar-SA"/>
      </w:rPr>
    </w:lvl>
    <w:lvl w:ilvl="8">
      <w:numFmt w:val="bullet"/>
      <w:lvlText w:val="•"/>
      <w:lvlJc w:val="left"/>
      <w:pPr>
        <w:ind w:left="8882" w:hanging="936"/>
      </w:pPr>
      <w:rPr>
        <w:rFonts w:hint="default"/>
        <w:lang w:val="en-US" w:eastAsia="en-US" w:bidi="ar-SA"/>
      </w:rPr>
    </w:lvl>
  </w:abstractNum>
  <w:abstractNum w:abstractNumId="25" w15:restartNumberingAfterBreak="0">
    <w:nsid w:val="69DC73F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6" w15:restartNumberingAfterBreak="0">
    <w:nsid w:val="6B445FF7"/>
    <w:multiLevelType w:val="hybridMultilevel"/>
    <w:tmpl w:val="C0AE4F8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896420"/>
    <w:multiLevelType w:val="hybridMultilevel"/>
    <w:tmpl w:val="CABE969E"/>
    <w:lvl w:ilvl="0" w:tplc="D31C8A06">
      <w:start w:val="1"/>
      <w:numFmt w:val="lowerLetter"/>
      <w:lvlText w:val="%1)"/>
      <w:lvlJc w:val="left"/>
      <w:pPr>
        <w:ind w:left="519" w:hanging="403"/>
      </w:pPr>
      <w:rPr>
        <w:rFonts w:ascii="Cambria" w:eastAsia="Cambria" w:hAnsi="Cambria" w:cs="Cambria" w:hint="default"/>
        <w:color w:val="231F20"/>
        <w:spacing w:val="-11"/>
        <w:w w:val="100"/>
        <w:sz w:val="22"/>
        <w:szCs w:val="22"/>
        <w:lang w:val="en-US" w:eastAsia="en-US" w:bidi="ar-SA"/>
      </w:rPr>
    </w:lvl>
    <w:lvl w:ilvl="1" w:tplc="989E7136">
      <w:numFmt w:val="bullet"/>
      <w:lvlText w:val="•"/>
      <w:lvlJc w:val="left"/>
      <w:pPr>
        <w:ind w:left="1534" w:hanging="403"/>
      </w:pPr>
      <w:rPr>
        <w:rFonts w:hint="default"/>
        <w:lang w:val="en-US" w:eastAsia="en-US" w:bidi="ar-SA"/>
      </w:rPr>
    </w:lvl>
    <w:lvl w:ilvl="2" w:tplc="8124C344">
      <w:numFmt w:val="bullet"/>
      <w:lvlText w:val="•"/>
      <w:lvlJc w:val="left"/>
      <w:pPr>
        <w:ind w:left="2549" w:hanging="403"/>
      </w:pPr>
      <w:rPr>
        <w:rFonts w:hint="default"/>
        <w:lang w:val="en-US" w:eastAsia="en-US" w:bidi="ar-SA"/>
      </w:rPr>
    </w:lvl>
    <w:lvl w:ilvl="3" w:tplc="C26C2942">
      <w:numFmt w:val="bullet"/>
      <w:lvlText w:val="•"/>
      <w:lvlJc w:val="left"/>
      <w:pPr>
        <w:ind w:left="3563" w:hanging="403"/>
      </w:pPr>
      <w:rPr>
        <w:rFonts w:hint="default"/>
        <w:lang w:val="en-US" w:eastAsia="en-US" w:bidi="ar-SA"/>
      </w:rPr>
    </w:lvl>
    <w:lvl w:ilvl="4" w:tplc="0CD81B92">
      <w:numFmt w:val="bullet"/>
      <w:lvlText w:val="•"/>
      <w:lvlJc w:val="left"/>
      <w:pPr>
        <w:ind w:left="4578" w:hanging="403"/>
      </w:pPr>
      <w:rPr>
        <w:rFonts w:hint="default"/>
        <w:lang w:val="en-US" w:eastAsia="en-US" w:bidi="ar-SA"/>
      </w:rPr>
    </w:lvl>
    <w:lvl w:ilvl="5" w:tplc="F4D8C106">
      <w:numFmt w:val="bullet"/>
      <w:lvlText w:val="•"/>
      <w:lvlJc w:val="left"/>
      <w:pPr>
        <w:ind w:left="5592" w:hanging="403"/>
      </w:pPr>
      <w:rPr>
        <w:rFonts w:hint="default"/>
        <w:lang w:val="en-US" w:eastAsia="en-US" w:bidi="ar-SA"/>
      </w:rPr>
    </w:lvl>
    <w:lvl w:ilvl="6" w:tplc="BD3A0602">
      <w:numFmt w:val="bullet"/>
      <w:lvlText w:val="•"/>
      <w:lvlJc w:val="left"/>
      <w:pPr>
        <w:ind w:left="6607" w:hanging="403"/>
      </w:pPr>
      <w:rPr>
        <w:rFonts w:hint="default"/>
        <w:lang w:val="en-US" w:eastAsia="en-US" w:bidi="ar-SA"/>
      </w:rPr>
    </w:lvl>
    <w:lvl w:ilvl="7" w:tplc="E0F0D790">
      <w:numFmt w:val="bullet"/>
      <w:lvlText w:val="•"/>
      <w:lvlJc w:val="left"/>
      <w:pPr>
        <w:ind w:left="7621" w:hanging="403"/>
      </w:pPr>
      <w:rPr>
        <w:rFonts w:hint="default"/>
        <w:lang w:val="en-US" w:eastAsia="en-US" w:bidi="ar-SA"/>
      </w:rPr>
    </w:lvl>
    <w:lvl w:ilvl="8" w:tplc="331E5272">
      <w:numFmt w:val="bullet"/>
      <w:lvlText w:val="•"/>
      <w:lvlJc w:val="left"/>
      <w:pPr>
        <w:ind w:left="8636" w:hanging="403"/>
      </w:pPr>
      <w:rPr>
        <w:rFonts w:hint="default"/>
        <w:lang w:val="en-US" w:eastAsia="en-US" w:bidi="ar-SA"/>
      </w:rPr>
    </w:lvl>
  </w:abstractNum>
  <w:abstractNum w:abstractNumId="28" w15:restartNumberingAfterBreak="0">
    <w:nsid w:val="7556324C"/>
    <w:multiLevelType w:val="hybridMultilevel"/>
    <w:tmpl w:val="97A627E4"/>
    <w:lvl w:ilvl="0" w:tplc="B08C6014">
      <w:numFmt w:val="bullet"/>
      <w:lvlText w:val="—"/>
      <w:lvlJc w:val="left"/>
      <w:pPr>
        <w:ind w:left="452" w:hanging="403"/>
      </w:pPr>
      <w:rPr>
        <w:rFonts w:ascii="Cambria" w:eastAsia="Cambria" w:hAnsi="Cambria" w:cs="Cambria" w:hint="default"/>
        <w:color w:val="231F20"/>
        <w:spacing w:val="-11"/>
        <w:w w:val="100"/>
        <w:sz w:val="20"/>
        <w:szCs w:val="20"/>
        <w:lang w:val="en-US" w:eastAsia="en-US" w:bidi="ar-SA"/>
      </w:rPr>
    </w:lvl>
    <w:lvl w:ilvl="1" w:tplc="4B4AD586">
      <w:numFmt w:val="bullet"/>
      <w:lvlText w:val="•"/>
      <w:lvlJc w:val="left"/>
      <w:pPr>
        <w:ind w:left="736" w:hanging="403"/>
      </w:pPr>
      <w:rPr>
        <w:rFonts w:hint="default"/>
        <w:lang w:val="en-US" w:eastAsia="en-US" w:bidi="ar-SA"/>
      </w:rPr>
    </w:lvl>
    <w:lvl w:ilvl="2" w:tplc="0326239E">
      <w:numFmt w:val="bullet"/>
      <w:lvlText w:val="•"/>
      <w:lvlJc w:val="left"/>
      <w:pPr>
        <w:ind w:left="1013" w:hanging="403"/>
      </w:pPr>
      <w:rPr>
        <w:rFonts w:hint="default"/>
        <w:lang w:val="en-US" w:eastAsia="en-US" w:bidi="ar-SA"/>
      </w:rPr>
    </w:lvl>
    <w:lvl w:ilvl="3" w:tplc="D2A0D250">
      <w:numFmt w:val="bullet"/>
      <w:lvlText w:val="•"/>
      <w:lvlJc w:val="left"/>
      <w:pPr>
        <w:ind w:left="1290" w:hanging="403"/>
      </w:pPr>
      <w:rPr>
        <w:rFonts w:hint="default"/>
        <w:lang w:val="en-US" w:eastAsia="en-US" w:bidi="ar-SA"/>
      </w:rPr>
    </w:lvl>
    <w:lvl w:ilvl="4" w:tplc="C9F0AD1E">
      <w:numFmt w:val="bullet"/>
      <w:lvlText w:val="•"/>
      <w:lvlJc w:val="left"/>
      <w:pPr>
        <w:ind w:left="1567" w:hanging="403"/>
      </w:pPr>
      <w:rPr>
        <w:rFonts w:hint="default"/>
        <w:lang w:val="en-US" w:eastAsia="en-US" w:bidi="ar-SA"/>
      </w:rPr>
    </w:lvl>
    <w:lvl w:ilvl="5" w:tplc="0A2E074E">
      <w:numFmt w:val="bullet"/>
      <w:lvlText w:val="•"/>
      <w:lvlJc w:val="left"/>
      <w:pPr>
        <w:ind w:left="1844" w:hanging="403"/>
      </w:pPr>
      <w:rPr>
        <w:rFonts w:hint="default"/>
        <w:lang w:val="en-US" w:eastAsia="en-US" w:bidi="ar-SA"/>
      </w:rPr>
    </w:lvl>
    <w:lvl w:ilvl="6" w:tplc="7A603B40">
      <w:numFmt w:val="bullet"/>
      <w:lvlText w:val="•"/>
      <w:lvlJc w:val="left"/>
      <w:pPr>
        <w:ind w:left="2121" w:hanging="403"/>
      </w:pPr>
      <w:rPr>
        <w:rFonts w:hint="default"/>
        <w:lang w:val="en-US" w:eastAsia="en-US" w:bidi="ar-SA"/>
      </w:rPr>
    </w:lvl>
    <w:lvl w:ilvl="7" w:tplc="80E2F1BC">
      <w:numFmt w:val="bullet"/>
      <w:lvlText w:val="•"/>
      <w:lvlJc w:val="left"/>
      <w:pPr>
        <w:ind w:left="2398" w:hanging="403"/>
      </w:pPr>
      <w:rPr>
        <w:rFonts w:hint="default"/>
        <w:lang w:val="en-US" w:eastAsia="en-US" w:bidi="ar-SA"/>
      </w:rPr>
    </w:lvl>
    <w:lvl w:ilvl="8" w:tplc="5EDA5338">
      <w:numFmt w:val="bullet"/>
      <w:lvlText w:val="•"/>
      <w:lvlJc w:val="left"/>
      <w:pPr>
        <w:ind w:left="2675" w:hanging="403"/>
      </w:pPr>
      <w:rPr>
        <w:rFonts w:hint="default"/>
        <w:lang w:val="en-US" w:eastAsia="en-US" w:bidi="ar-SA"/>
      </w:rPr>
    </w:lvl>
  </w:abstractNum>
  <w:num w:numId="1">
    <w:abstractNumId w:val="13"/>
  </w:num>
  <w:num w:numId="2">
    <w:abstractNumId w:val="25"/>
  </w:num>
  <w:num w:numId="3">
    <w:abstractNumId w:val="21"/>
  </w:num>
  <w:num w:numId="4">
    <w:abstractNumId w:val="22"/>
  </w:num>
  <w:num w:numId="5">
    <w:abstractNumId w:val="15"/>
  </w:num>
  <w:num w:numId="6">
    <w:abstractNumId w:val="18"/>
  </w:num>
  <w:num w:numId="7">
    <w:abstractNumId w:val="24"/>
  </w:num>
  <w:num w:numId="8">
    <w:abstractNumId w:val="17"/>
  </w:num>
  <w:num w:numId="9">
    <w:abstractNumId w:val="5"/>
  </w:num>
  <w:num w:numId="10">
    <w:abstractNumId w:val="2"/>
  </w:num>
  <w:num w:numId="11">
    <w:abstractNumId w:val="14"/>
  </w:num>
  <w:num w:numId="12">
    <w:abstractNumId w:val="9"/>
  </w:num>
  <w:num w:numId="13">
    <w:abstractNumId w:val="16"/>
  </w:num>
  <w:num w:numId="14">
    <w:abstractNumId w:val="8"/>
  </w:num>
  <w:num w:numId="15">
    <w:abstractNumId w:val="12"/>
  </w:num>
  <w:num w:numId="16">
    <w:abstractNumId w:val="6"/>
  </w:num>
  <w:num w:numId="17">
    <w:abstractNumId w:val="20"/>
  </w:num>
  <w:num w:numId="18">
    <w:abstractNumId w:val="27"/>
  </w:num>
  <w:num w:numId="19">
    <w:abstractNumId w:val="11"/>
  </w:num>
  <w:num w:numId="20">
    <w:abstractNumId w:val="19"/>
  </w:num>
  <w:num w:numId="21">
    <w:abstractNumId w:val="23"/>
  </w:num>
  <w:num w:numId="22">
    <w:abstractNumId w:val="28"/>
  </w:num>
  <w:num w:numId="23">
    <w:abstractNumId w:val="1"/>
  </w:num>
  <w:num w:numId="24">
    <w:abstractNumId w:val="4"/>
  </w:num>
  <w:num w:numId="25">
    <w:abstractNumId w:val="0"/>
  </w:num>
  <w:num w:numId="26">
    <w:abstractNumId w:val="7"/>
  </w:num>
  <w:num w:numId="27">
    <w:abstractNumId w:val="26"/>
  </w:num>
  <w:num w:numId="28">
    <w:abstractNumId w:val="3"/>
  </w:num>
  <w:num w:numId="29">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3A85"/>
    <w:rsid w:val="00001690"/>
    <w:rsid w:val="00002B50"/>
    <w:rsid w:val="00002D08"/>
    <w:rsid w:val="00002F0A"/>
    <w:rsid w:val="00004D48"/>
    <w:rsid w:val="00005230"/>
    <w:rsid w:val="0000748F"/>
    <w:rsid w:val="00007B83"/>
    <w:rsid w:val="000106C7"/>
    <w:rsid w:val="000120F4"/>
    <w:rsid w:val="00014CC3"/>
    <w:rsid w:val="00016175"/>
    <w:rsid w:val="0001699D"/>
    <w:rsid w:val="000176D6"/>
    <w:rsid w:val="00023F32"/>
    <w:rsid w:val="00024581"/>
    <w:rsid w:val="00024765"/>
    <w:rsid w:val="000260B3"/>
    <w:rsid w:val="00026560"/>
    <w:rsid w:val="00027D31"/>
    <w:rsid w:val="000315C9"/>
    <w:rsid w:val="00033850"/>
    <w:rsid w:val="0003417D"/>
    <w:rsid w:val="0003527D"/>
    <w:rsid w:val="00035A3E"/>
    <w:rsid w:val="00036E17"/>
    <w:rsid w:val="000370E7"/>
    <w:rsid w:val="00037CD6"/>
    <w:rsid w:val="0004026F"/>
    <w:rsid w:val="0004043C"/>
    <w:rsid w:val="00042128"/>
    <w:rsid w:val="00042458"/>
    <w:rsid w:val="000426C7"/>
    <w:rsid w:val="00043BCD"/>
    <w:rsid w:val="00043C41"/>
    <w:rsid w:val="000443C4"/>
    <w:rsid w:val="00045450"/>
    <w:rsid w:val="00045B01"/>
    <w:rsid w:val="00045D8B"/>
    <w:rsid w:val="00045F67"/>
    <w:rsid w:val="00052213"/>
    <w:rsid w:val="00053DAB"/>
    <w:rsid w:val="000555CE"/>
    <w:rsid w:val="00055BEE"/>
    <w:rsid w:val="000573CD"/>
    <w:rsid w:val="0006024E"/>
    <w:rsid w:val="0006110A"/>
    <w:rsid w:val="00061BE3"/>
    <w:rsid w:val="000626EE"/>
    <w:rsid w:val="00062C05"/>
    <w:rsid w:val="00063E62"/>
    <w:rsid w:val="0006482E"/>
    <w:rsid w:val="00065905"/>
    <w:rsid w:val="00067585"/>
    <w:rsid w:val="00067B11"/>
    <w:rsid w:val="00070EDD"/>
    <w:rsid w:val="0007238B"/>
    <w:rsid w:val="00072BEC"/>
    <w:rsid w:val="000737BA"/>
    <w:rsid w:val="00074B19"/>
    <w:rsid w:val="00080A9C"/>
    <w:rsid w:val="00081A9B"/>
    <w:rsid w:val="00082DDC"/>
    <w:rsid w:val="000838F8"/>
    <w:rsid w:val="00083976"/>
    <w:rsid w:val="0008711D"/>
    <w:rsid w:val="00087BE9"/>
    <w:rsid w:val="00094079"/>
    <w:rsid w:val="0009446B"/>
    <w:rsid w:val="00094803"/>
    <w:rsid w:val="00096031"/>
    <w:rsid w:val="00096142"/>
    <w:rsid w:val="00096E4A"/>
    <w:rsid w:val="00097956"/>
    <w:rsid w:val="00097B52"/>
    <w:rsid w:val="00097B5E"/>
    <w:rsid w:val="00097F14"/>
    <w:rsid w:val="000A06DE"/>
    <w:rsid w:val="000A0F54"/>
    <w:rsid w:val="000A0F7F"/>
    <w:rsid w:val="000A15CA"/>
    <w:rsid w:val="000A19F6"/>
    <w:rsid w:val="000A20EC"/>
    <w:rsid w:val="000A2685"/>
    <w:rsid w:val="000A2F8F"/>
    <w:rsid w:val="000A74AE"/>
    <w:rsid w:val="000B00DF"/>
    <w:rsid w:val="000B16FC"/>
    <w:rsid w:val="000B203A"/>
    <w:rsid w:val="000B267C"/>
    <w:rsid w:val="000B2CB1"/>
    <w:rsid w:val="000B3D2D"/>
    <w:rsid w:val="000B4914"/>
    <w:rsid w:val="000B49BA"/>
    <w:rsid w:val="000B4BAB"/>
    <w:rsid w:val="000B5B5C"/>
    <w:rsid w:val="000B6E68"/>
    <w:rsid w:val="000B72BC"/>
    <w:rsid w:val="000C1185"/>
    <w:rsid w:val="000C154F"/>
    <w:rsid w:val="000C17EE"/>
    <w:rsid w:val="000C1C4A"/>
    <w:rsid w:val="000C4BE5"/>
    <w:rsid w:val="000C5C19"/>
    <w:rsid w:val="000C605D"/>
    <w:rsid w:val="000C7532"/>
    <w:rsid w:val="000D0913"/>
    <w:rsid w:val="000D133A"/>
    <w:rsid w:val="000D1467"/>
    <w:rsid w:val="000D1B3D"/>
    <w:rsid w:val="000D3A4A"/>
    <w:rsid w:val="000D44EB"/>
    <w:rsid w:val="000D453D"/>
    <w:rsid w:val="000D4882"/>
    <w:rsid w:val="000D69C4"/>
    <w:rsid w:val="000D7F0E"/>
    <w:rsid w:val="000E0C49"/>
    <w:rsid w:val="000E13EA"/>
    <w:rsid w:val="000E169D"/>
    <w:rsid w:val="000E16FE"/>
    <w:rsid w:val="000E2370"/>
    <w:rsid w:val="000E2432"/>
    <w:rsid w:val="000E258A"/>
    <w:rsid w:val="000E5C9A"/>
    <w:rsid w:val="000E629F"/>
    <w:rsid w:val="000E6C1C"/>
    <w:rsid w:val="000E725A"/>
    <w:rsid w:val="000E7BBF"/>
    <w:rsid w:val="000F0D82"/>
    <w:rsid w:val="000F17FA"/>
    <w:rsid w:val="000F1A91"/>
    <w:rsid w:val="000F3167"/>
    <w:rsid w:val="000F3E89"/>
    <w:rsid w:val="000F47CC"/>
    <w:rsid w:val="000F7808"/>
    <w:rsid w:val="001003F7"/>
    <w:rsid w:val="00100E95"/>
    <w:rsid w:val="0010410A"/>
    <w:rsid w:val="001042FF"/>
    <w:rsid w:val="001047DF"/>
    <w:rsid w:val="00105FD4"/>
    <w:rsid w:val="0010742A"/>
    <w:rsid w:val="00107571"/>
    <w:rsid w:val="00107827"/>
    <w:rsid w:val="00107C25"/>
    <w:rsid w:val="001103B8"/>
    <w:rsid w:val="00111350"/>
    <w:rsid w:val="00111A51"/>
    <w:rsid w:val="00112905"/>
    <w:rsid w:val="00112BC3"/>
    <w:rsid w:val="001166C2"/>
    <w:rsid w:val="00116907"/>
    <w:rsid w:val="00117E5D"/>
    <w:rsid w:val="0012108C"/>
    <w:rsid w:val="00121BA9"/>
    <w:rsid w:val="00121EED"/>
    <w:rsid w:val="001225E1"/>
    <w:rsid w:val="00122ECC"/>
    <w:rsid w:val="0012328D"/>
    <w:rsid w:val="0012343F"/>
    <w:rsid w:val="00124DA0"/>
    <w:rsid w:val="00124E47"/>
    <w:rsid w:val="001261FC"/>
    <w:rsid w:val="0012661C"/>
    <w:rsid w:val="00126A15"/>
    <w:rsid w:val="001273C1"/>
    <w:rsid w:val="00127A22"/>
    <w:rsid w:val="00127E10"/>
    <w:rsid w:val="00127E3D"/>
    <w:rsid w:val="001305A9"/>
    <w:rsid w:val="00130B37"/>
    <w:rsid w:val="001324AB"/>
    <w:rsid w:val="0013266E"/>
    <w:rsid w:val="00133C25"/>
    <w:rsid w:val="00133F25"/>
    <w:rsid w:val="001344D3"/>
    <w:rsid w:val="0013472B"/>
    <w:rsid w:val="001362DF"/>
    <w:rsid w:val="001366C6"/>
    <w:rsid w:val="00136BC5"/>
    <w:rsid w:val="00136D9F"/>
    <w:rsid w:val="00137BCB"/>
    <w:rsid w:val="001402D6"/>
    <w:rsid w:val="001417DA"/>
    <w:rsid w:val="001419DD"/>
    <w:rsid w:val="00142120"/>
    <w:rsid w:val="00142B6E"/>
    <w:rsid w:val="00144152"/>
    <w:rsid w:val="001441A6"/>
    <w:rsid w:val="001441D1"/>
    <w:rsid w:val="00144473"/>
    <w:rsid w:val="0014732A"/>
    <w:rsid w:val="00147B2D"/>
    <w:rsid w:val="00151B3A"/>
    <w:rsid w:val="001521B3"/>
    <w:rsid w:val="00153DB6"/>
    <w:rsid w:val="00154753"/>
    <w:rsid w:val="00157A33"/>
    <w:rsid w:val="00157B0D"/>
    <w:rsid w:val="00161B5F"/>
    <w:rsid w:val="001625F2"/>
    <w:rsid w:val="00162B5E"/>
    <w:rsid w:val="00163DD4"/>
    <w:rsid w:val="0016642F"/>
    <w:rsid w:val="001666C3"/>
    <w:rsid w:val="00167470"/>
    <w:rsid w:val="00167F66"/>
    <w:rsid w:val="001700CA"/>
    <w:rsid w:val="00171186"/>
    <w:rsid w:val="00171AF8"/>
    <w:rsid w:val="0017358A"/>
    <w:rsid w:val="001735DA"/>
    <w:rsid w:val="001744EF"/>
    <w:rsid w:val="001750A4"/>
    <w:rsid w:val="0017543C"/>
    <w:rsid w:val="00175BFC"/>
    <w:rsid w:val="00175F88"/>
    <w:rsid w:val="001803A9"/>
    <w:rsid w:val="001815E7"/>
    <w:rsid w:val="00182047"/>
    <w:rsid w:val="00182D36"/>
    <w:rsid w:val="00182E9E"/>
    <w:rsid w:val="001859A8"/>
    <w:rsid w:val="001860B4"/>
    <w:rsid w:val="00186BD6"/>
    <w:rsid w:val="00190D2A"/>
    <w:rsid w:val="00191432"/>
    <w:rsid w:val="00192C59"/>
    <w:rsid w:val="001936BA"/>
    <w:rsid w:val="00194639"/>
    <w:rsid w:val="00194E8E"/>
    <w:rsid w:val="00196CCD"/>
    <w:rsid w:val="00196EE1"/>
    <w:rsid w:val="001A01B1"/>
    <w:rsid w:val="001A2257"/>
    <w:rsid w:val="001A3832"/>
    <w:rsid w:val="001A46F5"/>
    <w:rsid w:val="001A4E71"/>
    <w:rsid w:val="001A52E7"/>
    <w:rsid w:val="001A6011"/>
    <w:rsid w:val="001A62AD"/>
    <w:rsid w:val="001A7C68"/>
    <w:rsid w:val="001B0815"/>
    <w:rsid w:val="001B09C1"/>
    <w:rsid w:val="001B1858"/>
    <w:rsid w:val="001B19FA"/>
    <w:rsid w:val="001B1B07"/>
    <w:rsid w:val="001B28B7"/>
    <w:rsid w:val="001B2FCA"/>
    <w:rsid w:val="001B3FD9"/>
    <w:rsid w:val="001B47CF"/>
    <w:rsid w:val="001B51CA"/>
    <w:rsid w:val="001B5BFD"/>
    <w:rsid w:val="001B69A8"/>
    <w:rsid w:val="001B76E2"/>
    <w:rsid w:val="001B7857"/>
    <w:rsid w:val="001B78A1"/>
    <w:rsid w:val="001B7D73"/>
    <w:rsid w:val="001C2F0D"/>
    <w:rsid w:val="001C465F"/>
    <w:rsid w:val="001C4A8F"/>
    <w:rsid w:val="001C6370"/>
    <w:rsid w:val="001C66A5"/>
    <w:rsid w:val="001C754F"/>
    <w:rsid w:val="001D06D1"/>
    <w:rsid w:val="001D14F0"/>
    <w:rsid w:val="001D238D"/>
    <w:rsid w:val="001D3085"/>
    <w:rsid w:val="001D4546"/>
    <w:rsid w:val="001D55FC"/>
    <w:rsid w:val="001D61BA"/>
    <w:rsid w:val="001D6631"/>
    <w:rsid w:val="001D6E49"/>
    <w:rsid w:val="001D7CBB"/>
    <w:rsid w:val="001D7DDF"/>
    <w:rsid w:val="001E2929"/>
    <w:rsid w:val="001E29DF"/>
    <w:rsid w:val="001E563A"/>
    <w:rsid w:val="001E5E9C"/>
    <w:rsid w:val="001E7159"/>
    <w:rsid w:val="001E7F0C"/>
    <w:rsid w:val="001F07D3"/>
    <w:rsid w:val="001F1331"/>
    <w:rsid w:val="001F1554"/>
    <w:rsid w:val="001F1CF1"/>
    <w:rsid w:val="001F1FC4"/>
    <w:rsid w:val="001F28AE"/>
    <w:rsid w:val="001F5251"/>
    <w:rsid w:val="001F545B"/>
    <w:rsid w:val="001F5E85"/>
    <w:rsid w:val="002003A5"/>
    <w:rsid w:val="00200401"/>
    <w:rsid w:val="00200E72"/>
    <w:rsid w:val="0020112A"/>
    <w:rsid w:val="00202572"/>
    <w:rsid w:val="00202AD4"/>
    <w:rsid w:val="002039CF"/>
    <w:rsid w:val="0020405C"/>
    <w:rsid w:val="00204191"/>
    <w:rsid w:val="002050E5"/>
    <w:rsid w:val="00205DDC"/>
    <w:rsid w:val="0020620B"/>
    <w:rsid w:val="0021017C"/>
    <w:rsid w:val="00211936"/>
    <w:rsid w:val="00211991"/>
    <w:rsid w:val="00212048"/>
    <w:rsid w:val="002122C0"/>
    <w:rsid w:val="00216ACA"/>
    <w:rsid w:val="00216F11"/>
    <w:rsid w:val="00217669"/>
    <w:rsid w:val="002178E1"/>
    <w:rsid w:val="002210BB"/>
    <w:rsid w:val="0022196A"/>
    <w:rsid w:val="00222A01"/>
    <w:rsid w:val="00223EC9"/>
    <w:rsid w:val="00225ED8"/>
    <w:rsid w:val="00225F8D"/>
    <w:rsid w:val="002271E3"/>
    <w:rsid w:val="00231981"/>
    <w:rsid w:val="00232389"/>
    <w:rsid w:val="00232DFB"/>
    <w:rsid w:val="0023431C"/>
    <w:rsid w:val="00235499"/>
    <w:rsid w:val="0023563F"/>
    <w:rsid w:val="00235A45"/>
    <w:rsid w:val="0023682C"/>
    <w:rsid w:val="0023691E"/>
    <w:rsid w:val="002369FD"/>
    <w:rsid w:val="002403AA"/>
    <w:rsid w:val="002427C9"/>
    <w:rsid w:val="002429EF"/>
    <w:rsid w:val="00244621"/>
    <w:rsid w:val="00247906"/>
    <w:rsid w:val="00250E0D"/>
    <w:rsid w:val="00254047"/>
    <w:rsid w:val="0025541A"/>
    <w:rsid w:val="00255819"/>
    <w:rsid w:val="00255AB3"/>
    <w:rsid w:val="00257BCC"/>
    <w:rsid w:val="00260166"/>
    <w:rsid w:val="00261BF8"/>
    <w:rsid w:val="00263F7E"/>
    <w:rsid w:val="00264E03"/>
    <w:rsid w:val="002654C6"/>
    <w:rsid w:val="00265BE7"/>
    <w:rsid w:val="00265C42"/>
    <w:rsid w:val="00265EC8"/>
    <w:rsid w:val="002662DE"/>
    <w:rsid w:val="00266D64"/>
    <w:rsid w:val="002674DF"/>
    <w:rsid w:val="00271263"/>
    <w:rsid w:val="002715ED"/>
    <w:rsid w:val="00272D05"/>
    <w:rsid w:val="00273ED7"/>
    <w:rsid w:val="0027467E"/>
    <w:rsid w:val="00275C78"/>
    <w:rsid w:val="00276097"/>
    <w:rsid w:val="002763E8"/>
    <w:rsid w:val="00276B3F"/>
    <w:rsid w:val="00281BE3"/>
    <w:rsid w:val="00281C78"/>
    <w:rsid w:val="002838D4"/>
    <w:rsid w:val="00284BB2"/>
    <w:rsid w:val="00284C21"/>
    <w:rsid w:val="0028546A"/>
    <w:rsid w:val="002864F5"/>
    <w:rsid w:val="002868EB"/>
    <w:rsid w:val="0029087D"/>
    <w:rsid w:val="0029258E"/>
    <w:rsid w:val="00292C71"/>
    <w:rsid w:val="00292EE4"/>
    <w:rsid w:val="00293EE2"/>
    <w:rsid w:val="002949E8"/>
    <w:rsid w:val="002952D1"/>
    <w:rsid w:val="00295605"/>
    <w:rsid w:val="00295C72"/>
    <w:rsid w:val="002964A5"/>
    <w:rsid w:val="00296BA3"/>
    <w:rsid w:val="002A0E61"/>
    <w:rsid w:val="002A271B"/>
    <w:rsid w:val="002A2B2F"/>
    <w:rsid w:val="002A3709"/>
    <w:rsid w:val="002A4CEC"/>
    <w:rsid w:val="002A4F76"/>
    <w:rsid w:val="002B010A"/>
    <w:rsid w:val="002B063B"/>
    <w:rsid w:val="002B0EA4"/>
    <w:rsid w:val="002B1892"/>
    <w:rsid w:val="002B3298"/>
    <w:rsid w:val="002B33FB"/>
    <w:rsid w:val="002B3C1D"/>
    <w:rsid w:val="002B4B05"/>
    <w:rsid w:val="002B4F49"/>
    <w:rsid w:val="002B5491"/>
    <w:rsid w:val="002B55BF"/>
    <w:rsid w:val="002B5CE5"/>
    <w:rsid w:val="002B5D97"/>
    <w:rsid w:val="002B5F0B"/>
    <w:rsid w:val="002B6CC7"/>
    <w:rsid w:val="002C0CB2"/>
    <w:rsid w:val="002C1073"/>
    <w:rsid w:val="002C1E3C"/>
    <w:rsid w:val="002C22B7"/>
    <w:rsid w:val="002C22F4"/>
    <w:rsid w:val="002C3E7C"/>
    <w:rsid w:val="002C409A"/>
    <w:rsid w:val="002C5139"/>
    <w:rsid w:val="002C56B7"/>
    <w:rsid w:val="002D15B3"/>
    <w:rsid w:val="002D1E5D"/>
    <w:rsid w:val="002D2BFA"/>
    <w:rsid w:val="002D39C0"/>
    <w:rsid w:val="002D46BD"/>
    <w:rsid w:val="002D509A"/>
    <w:rsid w:val="002D6043"/>
    <w:rsid w:val="002D67E5"/>
    <w:rsid w:val="002D7000"/>
    <w:rsid w:val="002D7B27"/>
    <w:rsid w:val="002D7E6A"/>
    <w:rsid w:val="002E02A2"/>
    <w:rsid w:val="002E09EF"/>
    <w:rsid w:val="002E2BD1"/>
    <w:rsid w:val="002E3BF9"/>
    <w:rsid w:val="002E3C26"/>
    <w:rsid w:val="002E5178"/>
    <w:rsid w:val="002E5CB4"/>
    <w:rsid w:val="002E5E3C"/>
    <w:rsid w:val="002E73BB"/>
    <w:rsid w:val="002F0C39"/>
    <w:rsid w:val="002F1AD2"/>
    <w:rsid w:val="002F1E49"/>
    <w:rsid w:val="002F26AF"/>
    <w:rsid w:val="002F2F01"/>
    <w:rsid w:val="002F30E6"/>
    <w:rsid w:val="002F350D"/>
    <w:rsid w:val="002F433A"/>
    <w:rsid w:val="002F51B9"/>
    <w:rsid w:val="002F6DF9"/>
    <w:rsid w:val="002F7141"/>
    <w:rsid w:val="002F7D1A"/>
    <w:rsid w:val="003010C0"/>
    <w:rsid w:val="00301E68"/>
    <w:rsid w:val="003029DD"/>
    <w:rsid w:val="00303B60"/>
    <w:rsid w:val="0030663E"/>
    <w:rsid w:val="00307EED"/>
    <w:rsid w:val="00310310"/>
    <w:rsid w:val="00311A0C"/>
    <w:rsid w:val="00313867"/>
    <w:rsid w:val="003139B2"/>
    <w:rsid w:val="00313A42"/>
    <w:rsid w:val="00313A5E"/>
    <w:rsid w:val="00314B32"/>
    <w:rsid w:val="00315E11"/>
    <w:rsid w:val="003163E3"/>
    <w:rsid w:val="00316840"/>
    <w:rsid w:val="00316B16"/>
    <w:rsid w:val="00320777"/>
    <w:rsid w:val="003215A4"/>
    <w:rsid w:val="003256A2"/>
    <w:rsid w:val="0032599E"/>
    <w:rsid w:val="00330546"/>
    <w:rsid w:val="00330FD6"/>
    <w:rsid w:val="00331FB1"/>
    <w:rsid w:val="003323D1"/>
    <w:rsid w:val="003341A1"/>
    <w:rsid w:val="003349D7"/>
    <w:rsid w:val="00334C5C"/>
    <w:rsid w:val="0033579D"/>
    <w:rsid w:val="00336127"/>
    <w:rsid w:val="00337DBA"/>
    <w:rsid w:val="003409F1"/>
    <w:rsid w:val="003435B2"/>
    <w:rsid w:val="00343AE1"/>
    <w:rsid w:val="00343D48"/>
    <w:rsid w:val="003443AD"/>
    <w:rsid w:val="003447BA"/>
    <w:rsid w:val="00344DE6"/>
    <w:rsid w:val="00345597"/>
    <w:rsid w:val="00346A2A"/>
    <w:rsid w:val="00346F42"/>
    <w:rsid w:val="003470B2"/>
    <w:rsid w:val="00347700"/>
    <w:rsid w:val="00347892"/>
    <w:rsid w:val="00347BF7"/>
    <w:rsid w:val="00347F7E"/>
    <w:rsid w:val="00350882"/>
    <w:rsid w:val="00351162"/>
    <w:rsid w:val="0035159C"/>
    <w:rsid w:val="00351D68"/>
    <w:rsid w:val="00354574"/>
    <w:rsid w:val="0035510F"/>
    <w:rsid w:val="003554C4"/>
    <w:rsid w:val="003556CF"/>
    <w:rsid w:val="00355A3C"/>
    <w:rsid w:val="00356C72"/>
    <w:rsid w:val="003604B3"/>
    <w:rsid w:val="003606C2"/>
    <w:rsid w:val="00360CAC"/>
    <w:rsid w:val="0036129D"/>
    <w:rsid w:val="00362127"/>
    <w:rsid w:val="00362775"/>
    <w:rsid w:val="00362E19"/>
    <w:rsid w:val="00363637"/>
    <w:rsid w:val="00367B68"/>
    <w:rsid w:val="00370EF5"/>
    <w:rsid w:val="00371E78"/>
    <w:rsid w:val="00371EEC"/>
    <w:rsid w:val="00372036"/>
    <w:rsid w:val="003724AA"/>
    <w:rsid w:val="003733BA"/>
    <w:rsid w:val="00373B31"/>
    <w:rsid w:val="00373C69"/>
    <w:rsid w:val="003742D0"/>
    <w:rsid w:val="00375180"/>
    <w:rsid w:val="00375707"/>
    <w:rsid w:val="00376111"/>
    <w:rsid w:val="0038006B"/>
    <w:rsid w:val="003809F0"/>
    <w:rsid w:val="0038180E"/>
    <w:rsid w:val="003818C0"/>
    <w:rsid w:val="0038209A"/>
    <w:rsid w:val="003834DA"/>
    <w:rsid w:val="00383B33"/>
    <w:rsid w:val="00383E72"/>
    <w:rsid w:val="003855EC"/>
    <w:rsid w:val="003857AC"/>
    <w:rsid w:val="003858BC"/>
    <w:rsid w:val="00385C0B"/>
    <w:rsid w:val="00385DB8"/>
    <w:rsid w:val="00386176"/>
    <w:rsid w:val="0038687A"/>
    <w:rsid w:val="00387301"/>
    <w:rsid w:val="00391A62"/>
    <w:rsid w:val="0039239D"/>
    <w:rsid w:val="0039357D"/>
    <w:rsid w:val="0039384F"/>
    <w:rsid w:val="00393D29"/>
    <w:rsid w:val="00393E4C"/>
    <w:rsid w:val="003940DD"/>
    <w:rsid w:val="00395864"/>
    <w:rsid w:val="00396952"/>
    <w:rsid w:val="00396A4E"/>
    <w:rsid w:val="00396F8B"/>
    <w:rsid w:val="00397970"/>
    <w:rsid w:val="00397E69"/>
    <w:rsid w:val="003A0B14"/>
    <w:rsid w:val="003A1A11"/>
    <w:rsid w:val="003A1B86"/>
    <w:rsid w:val="003A1DF6"/>
    <w:rsid w:val="003A1E0F"/>
    <w:rsid w:val="003A1E70"/>
    <w:rsid w:val="003A2081"/>
    <w:rsid w:val="003A2228"/>
    <w:rsid w:val="003A3917"/>
    <w:rsid w:val="003A4C25"/>
    <w:rsid w:val="003A5170"/>
    <w:rsid w:val="003A5C72"/>
    <w:rsid w:val="003A6220"/>
    <w:rsid w:val="003A6853"/>
    <w:rsid w:val="003A6C71"/>
    <w:rsid w:val="003A75B3"/>
    <w:rsid w:val="003A7C3A"/>
    <w:rsid w:val="003B03BB"/>
    <w:rsid w:val="003B0773"/>
    <w:rsid w:val="003B45E4"/>
    <w:rsid w:val="003B5F96"/>
    <w:rsid w:val="003B6864"/>
    <w:rsid w:val="003C0A5B"/>
    <w:rsid w:val="003C198D"/>
    <w:rsid w:val="003C29C9"/>
    <w:rsid w:val="003C3872"/>
    <w:rsid w:val="003D063E"/>
    <w:rsid w:val="003D163C"/>
    <w:rsid w:val="003D2A92"/>
    <w:rsid w:val="003D2D80"/>
    <w:rsid w:val="003D35BD"/>
    <w:rsid w:val="003D4842"/>
    <w:rsid w:val="003D5751"/>
    <w:rsid w:val="003D65C3"/>
    <w:rsid w:val="003D6B09"/>
    <w:rsid w:val="003D6DB1"/>
    <w:rsid w:val="003D7A9D"/>
    <w:rsid w:val="003D7F29"/>
    <w:rsid w:val="003E0126"/>
    <w:rsid w:val="003E03D2"/>
    <w:rsid w:val="003E0D64"/>
    <w:rsid w:val="003E1E7D"/>
    <w:rsid w:val="003E2473"/>
    <w:rsid w:val="003E3628"/>
    <w:rsid w:val="003E388D"/>
    <w:rsid w:val="003E4421"/>
    <w:rsid w:val="003E4CF5"/>
    <w:rsid w:val="003E4E1E"/>
    <w:rsid w:val="003E52FE"/>
    <w:rsid w:val="003E589F"/>
    <w:rsid w:val="003E715B"/>
    <w:rsid w:val="003E7882"/>
    <w:rsid w:val="003F04A3"/>
    <w:rsid w:val="003F0A69"/>
    <w:rsid w:val="003F0CF3"/>
    <w:rsid w:val="003F0EBC"/>
    <w:rsid w:val="003F17B1"/>
    <w:rsid w:val="003F375A"/>
    <w:rsid w:val="003F43C2"/>
    <w:rsid w:val="00401F05"/>
    <w:rsid w:val="0040248C"/>
    <w:rsid w:val="00402870"/>
    <w:rsid w:val="00402A21"/>
    <w:rsid w:val="00403945"/>
    <w:rsid w:val="0040491E"/>
    <w:rsid w:val="004058AC"/>
    <w:rsid w:val="00405E1C"/>
    <w:rsid w:val="00411764"/>
    <w:rsid w:val="004119C0"/>
    <w:rsid w:val="00412BD6"/>
    <w:rsid w:val="0041301D"/>
    <w:rsid w:val="004141CF"/>
    <w:rsid w:val="00414FF9"/>
    <w:rsid w:val="004162B4"/>
    <w:rsid w:val="0041631C"/>
    <w:rsid w:val="004165B1"/>
    <w:rsid w:val="0041714C"/>
    <w:rsid w:val="00417695"/>
    <w:rsid w:val="00417B40"/>
    <w:rsid w:val="00420541"/>
    <w:rsid w:val="0042197C"/>
    <w:rsid w:val="004221B0"/>
    <w:rsid w:val="00422C83"/>
    <w:rsid w:val="00424E32"/>
    <w:rsid w:val="00424F2E"/>
    <w:rsid w:val="00425051"/>
    <w:rsid w:val="00427D98"/>
    <w:rsid w:val="00430D6A"/>
    <w:rsid w:val="00431C64"/>
    <w:rsid w:val="00431C98"/>
    <w:rsid w:val="00431E6D"/>
    <w:rsid w:val="004327B1"/>
    <w:rsid w:val="00432FF6"/>
    <w:rsid w:val="004342B0"/>
    <w:rsid w:val="00435672"/>
    <w:rsid w:val="00435CCD"/>
    <w:rsid w:val="00436D8B"/>
    <w:rsid w:val="00437231"/>
    <w:rsid w:val="00437357"/>
    <w:rsid w:val="00437A42"/>
    <w:rsid w:val="0044197A"/>
    <w:rsid w:val="00442699"/>
    <w:rsid w:val="00442CF2"/>
    <w:rsid w:val="00443B14"/>
    <w:rsid w:val="0044508D"/>
    <w:rsid w:val="0044588C"/>
    <w:rsid w:val="00446B46"/>
    <w:rsid w:val="00447A3D"/>
    <w:rsid w:val="00450AFA"/>
    <w:rsid w:val="00450E61"/>
    <w:rsid w:val="00451A61"/>
    <w:rsid w:val="00451F4A"/>
    <w:rsid w:val="0045207E"/>
    <w:rsid w:val="0045259B"/>
    <w:rsid w:val="00453FF9"/>
    <w:rsid w:val="00454199"/>
    <w:rsid w:val="00454B09"/>
    <w:rsid w:val="00456ED1"/>
    <w:rsid w:val="00461308"/>
    <w:rsid w:val="004615D8"/>
    <w:rsid w:val="00461777"/>
    <w:rsid w:val="00462426"/>
    <w:rsid w:val="004628E0"/>
    <w:rsid w:val="004631FC"/>
    <w:rsid w:val="004649F3"/>
    <w:rsid w:val="00464B0A"/>
    <w:rsid w:val="0046581B"/>
    <w:rsid w:val="00465CE4"/>
    <w:rsid w:val="004660F8"/>
    <w:rsid w:val="0046732D"/>
    <w:rsid w:val="004673A7"/>
    <w:rsid w:val="004673CF"/>
    <w:rsid w:val="00470819"/>
    <w:rsid w:val="0047103B"/>
    <w:rsid w:val="00471542"/>
    <w:rsid w:val="00471552"/>
    <w:rsid w:val="004722FA"/>
    <w:rsid w:val="00473FD9"/>
    <w:rsid w:val="00474A54"/>
    <w:rsid w:val="00475B17"/>
    <w:rsid w:val="00475B29"/>
    <w:rsid w:val="0047639B"/>
    <w:rsid w:val="004778DC"/>
    <w:rsid w:val="00477C87"/>
    <w:rsid w:val="004805E2"/>
    <w:rsid w:val="00480F91"/>
    <w:rsid w:val="004811DA"/>
    <w:rsid w:val="00481CF9"/>
    <w:rsid w:val="00482759"/>
    <w:rsid w:val="00483360"/>
    <w:rsid w:val="00483D95"/>
    <w:rsid w:val="00483ED7"/>
    <w:rsid w:val="00484675"/>
    <w:rsid w:val="00484774"/>
    <w:rsid w:val="00484ADA"/>
    <w:rsid w:val="00484BA0"/>
    <w:rsid w:val="004851CA"/>
    <w:rsid w:val="004851DC"/>
    <w:rsid w:val="0048634E"/>
    <w:rsid w:val="00487900"/>
    <w:rsid w:val="00490454"/>
    <w:rsid w:val="0049175E"/>
    <w:rsid w:val="0049331C"/>
    <w:rsid w:val="004943F4"/>
    <w:rsid w:val="00494A42"/>
    <w:rsid w:val="00494DB8"/>
    <w:rsid w:val="0049649A"/>
    <w:rsid w:val="0049751D"/>
    <w:rsid w:val="004A071A"/>
    <w:rsid w:val="004A0FE9"/>
    <w:rsid w:val="004A100C"/>
    <w:rsid w:val="004A22CE"/>
    <w:rsid w:val="004A25D3"/>
    <w:rsid w:val="004A25FB"/>
    <w:rsid w:val="004A34CF"/>
    <w:rsid w:val="004A36B9"/>
    <w:rsid w:val="004A4DA4"/>
    <w:rsid w:val="004A4E35"/>
    <w:rsid w:val="004A571D"/>
    <w:rsid w:val="004A6C25"/>
    <w:rsid w:val="004A6CC1"/>
    <w:rsid w:val="004A7028"/>
    <w:rsid w:val="004A760A"/>
    <w:rsid w:val="004B0947"/>
    <w:rsid w:val="004B0CEC"/>
    <w:rsid w:val="004B102D"/>
    <w:rsid w:val="004B13DF"/>
    <w:rsid w:val="004B1C3C"/>
    <w:rsid w:val="004B1F43"/>
    <w:rsid w:val="004B26F6"/>
    <w:rsid w:val="004B323D"/>
    <w:rsid w:val="004B3A87"/>
    <w:rsid w:val="004B4688"/>
    <w:rsid w:val="004B483F"/>
    <w:rsid w:val="004B63B9"/>
    <w:rsid w:val="004C13D1"/>
    <w:rsid w:val="004C1DE0"/>
    <w:rsid w:val="004C1E8E"/>
    <w:rsid w:val="004C3B50"/>
    <w:rsid w:val="004C5EC0"/>
    <w:rsid w:val="004C5F4E"/>
    <w:rsid w:val="004C75DF"/>
    <w:rsid w:val="004C75FD"/>
    <w:rsid w:val="004C77B4"/>
    <w:rsid w:val="004C7CC3"/>
    <w:rsid w:val="004D0064"/>
    <w:rsid w:val="004D0149"/>
    <w:rsid w:val="004D09C0"/>
    <w:rsid w:val="004D4143"/>
    <w:rsid w:val="004D5B5E"/>
    <w:rsid w:val="004D5E9B"/>
    <w:rsid w:val="004D69F2"/>
    <w:rsid w:val="004D7B8B"/>
    <w:rsid w:val="004D7D39"/>
    <w:rsid w:val="004E027A"/>
    <w:rsid w:val="004E16D2"/>
    <w:rsid w:val="004E1BD4"/>
    <w:rsid w:val="004E31DB"/>
    <w:rsid w:val="004E341C"/>
    <w:rsid w:val="004E55AA"/>
    <w:rsid w:val="004E699C"/>
    <w:rsid w:val="004E6E74"/>
    <w:rsid w:val="004E762E"/>
    <w:rsid w:val="004E7EE9"/>
    <w:rsid w:val="004F1250"/>
    <w:rsid w:val="004F139A"/>
    <w:rsid w:val="004F16D7"/>
    <w:rsid w:val="004F1F4A"/>
    <w:rsid w:val="004F293F"/>
    <w:rsid w:val="004F294F"/>
    <w:rsid w:val="004F2A36"/>
    <w:rsid w:val="004F2E4E"/>
    <w:rsid w:val="004F4C3B"/>
    <w:rsid w:val="004F5889"/>
    <w:rsid w:val="004F5968"/>
    <w:rsid w:val="004F692E"/>
    <w:rsid w:val="004F6CB9"/>
    <w:rsid w:val="004F6E04"/>
    <w:rsid w:val="004F72E3"/>
    <w:rsid w:val="00500717"/>
    <w:rsid w:val="00500F1D"/>
    <w:rsid w:val="00501749"/>
    <w:rsid w:val="00501F7B"/>
    <w:rsid w:val="00502219"/>
    <w:rsid w:val="0050232F"/>
    <w:rsid w:val="00502AC4"/>
    <w:rsid w:val="00502FFF"/>
    <w:rsid w:val="00503E12"/>
    <w:rsid w:val="00504027"/>
    <w:rsid w:val="005047D8"/>
    <w:rsid w:val="00505749"/>
    <w:rsid w:val="00505E2A"/>
    <w:rsid w:val="00506622"/>
    <w:rsid w:val="00507104"/>
    <w:rsid w:val="00507385"/>
    <w:rsid w:val="00507569"/>
    <w:rsid w:val="0050783A"/>
    <w:rsid w:val="00507B26"/>
    <w:rsid w:val="00507D34"/>
    <w:rsid w:val="005107DE"/>
    <w:rsid w:val="00511B55"/>
    <w:rsid w:val="00512A88"/>
    <w:rsid w:val="005130E0"/>
    <w:rsid w:val="0051347F"/>
    <w:rsid w:val="005136DD"/>
    <w:rsid w:val="005143A2"/>
    <w:rsid w:val="00514C0D"/>
    <w:rsid w:val="00514FC9"/>
    <w:rsid w:val="005153E1"/>
    <w:rsid w:val="00516AC3"/>
    <w:rsid w:val="00520286"/>
    <w:rsid w:val="005234B3"/>
    <w:rsid w:val="0052369F"/>
    <w:rsid w:val="005245EC"/>
    <w:rsid w:val="005248F6"/>
    <w:rsid w:val="00525A3B"/>
    <w:rsid w:val="00526FB2"/>
    <w:rsid w:val="005270D4"/>
    <w:rsid w:val="00527B0D"/>
    <w:rsid w:val="00527FCF"/>
    <w:rsid w:val="00530F20"/>
    <w:rsid w:val="005329A2"/>
    <w:rsid w:val="00532B07"/>
    <w:rsid w:val="00532C48"/>
    <w:rsid w:val="005332BB"/>
    <w:rsid w:val="005346C6"/>
    <w:rsid w:val="005349E8"/>
    <w:rsid w:val="0053564B"/>
    <w:rsid w:val="00535E85"/>
    <w:rsid w:val="00536150"/>
    <w:rsid w:val="00536C81"/>
    <w:rsid w:val="00537648"/>
    <w:rsid w:val="00541890"/>
    <w:rsid w:val="00541F35"/>
    <w:rsid w:val="005432A9"/>
    <w:rsid w:val="0054552D"/>
    <w:rsid w:val="00547043"/>
    <w:rsid w:val="00550C48"/>
    <w:rsid w:val="00550CC4"/>
    <w:rsid w:val="00551397"/>
    <w:rsid w:val="00551A39"/>
    <w:rsid w:val="005521E7"/>
    <w:rsid w:val="005535E3"/>
    <w:rsid w:val="00553BF4"/>
    <w:rsid w:val="00553EFA"/>
    <w:rsid w:val="00554A99"/>
    <w:rsid w:val="00555543"/>
    <w:rsid w:val="0055670C"/>
    <w:rsid w:val="00557663"/>
    <w:rsid w:val="00560E38"/>
    <w:rsid w:val="00561030"/>
    <w:rsid w:val="005639CD"/>
    <w:rsid w:val="00564561"/>
    <w:rsid w:val="00564BC6"/>
    <w:rsid w:val="00564C77"/>
    <w:rsid w:val="00567E55"/>
    <w:rsid w:val="00570A09"/>
    <w:rsid w:val="00572345"/>
    <w:rsid w:val="005729E3"/>
    <w:rsid w:val="00574493"/>
    <w:rsid w:val="00574D6E"/>
    <w:rsid w:val="00574EE8"/>
    <w:rsid w:val="0057569C"/>
    <w:rsid w:val="00576225"/>
    <w:rsid w:val="005765F0"/>
    <w:rsid w:val="00576845"/>
    <w:rsid w:val="00576D91"/>
    <w:rsid w:val="00577502"/>
    <w:rsid w:val="00577E0F"/>
    <w:rsid w:val="00577E53"/>
    <w:rsid w:val="00581503"/>
    <w:rsid w:val="00581A82"/>
    <w:rsid w:val="005827C9"/>
    <w:rsid w:val="00583012"/>
    <w:rsid w:val="00583426"/>
    <w:rsid w:val="00584A2B"/>
    <w:rsid w:val="00584BAA"/>
    <w:rsid w:val="005854D0"/>
    <w:rsid w:val="005858F2"/>
    <w:rsid w:val="00585BCD"/>
    <w:rsid w:val="00585C7A"/>
    <w:rsid w:val="00585DF8"/>
    <w:rsid w:val="00586ECB"/>
    <w:rsid w:val="00587593"/>
    <w:rsid w:val="0059149C"/>
    <w:rsid w:val="00591AC5"/>
    <w:rsid w:val="00591B3F"/>
    <w:rsid w:val="00592D4B"/>
    <w:rsid w:val="00594254"/>
    <w:rsid w:val="0059476E"/>
    <w:rsid w:val="0059633B"/>
    <w:rsid w:val="005966AC"/>
    <w:rsid w:val="00597645"/>
    <w:rsid w:val="00597EB4"/>
    <w:rsid w:val="005A130A"/>
    <w:rsid w:val="005A1EA6"/>
    <w:rsid w:val="005A3B96"/>
    <w:rsid w:val="005A4C52"/>
    <w:rsid w:val="005A519A"/>
    <w:rsid w:val="005A53FC"/>
    <w:rsid w:val="005A61CB"/>
    <w:rsid w:val="005A641E"/>
    <w:rsid w:val="005A6B8B"/>
    <w:rsid w:val="005A6FB2"/>
    <w:rsid w:val="005B0AA0"/>
    <w:rsid w:val="005B0C9F"/>
    <w:rsid w:val="005B1861"/>
    <w:rsid w:val="005B2BDA"/>
    <w:rsid w:val="005B3F23"/>
    <w:rsid w:val="005B5E91"/>
    <w:rsid w:val="005C18AB"/>
    <w:rsid w:val="005C1E02"/>
    <w:rsid w:val="005C258C"/>
    <w:rsid w:val="005C32EF"/>
    <w:rsid w:val="005C4A50"/>
    <w:rsid w:val="005D1B11"/>
    <w:rsid w:val="005D1CE6"/>
    <w:rsid w:val="005D2379"/>
    <w:rsid w:val="005D3316"/>
    <w:rsid w:val="005D38A7"/>
    <w:rsid w:val="005D40AD"/>
    <w:rsid w:val="005D4D20"/>
    <w:rsid w:val="005D62AC"/>
    <w:rsid w:val="005D62BC"/>
    <w:rsid w:val="005D663A"/>
    <w:rsid w:val="005D7132"/>
    <w:rsid w:val="005D77CF"/>
    <w:rsid w:val="005D797A"/>
    <w:rsid w:val="005D7A26"/>
    <w:rsid w:val="005E1E99"/>
    <w:rsid w:val="005E1FDC"/>
    <w:rsid w:val="005E2168"/>
    <w:rsid w:val="005E2899"/>
    <w:rsid w:val="005E2DA9"/>
    <w:rsid w:val="005E34EB"/>
    <w:rsid w:val="005E3B99"/>
    <w:rsid w:val="005E5272"/>
    <w:rsid w:val="005E56BF"/>
    <w:rsid w:val="005E6A76"/>
    <w:rsid w:val="005E70C8"/>
    <w:rsid w:val="005E73BB"/>
    <w:rsid w:val="005E73C0"/>
    <w:rsid w:val="005E7FA8"/>
    <w:rsid w:val="005F1484"/>
    <w:rsid w:val="005F2DCF"/>
    <w:rsid w:val="005F39A9"/>
    <w:rsid w:val="005F47DC"/>
    <w:rsid w:val="005F4C9E"/>
    <w:rsid w:val="005F658C"/>
    <w:rsid w:val="005F72F8"/>
    <w:rsid w:val="005F75F8"/>
    <w:rsid w:val="00600996"/>
    <w:rsid w:val="00600BF2"/>
    <w:rsid w:val="00601F3B"/>
    <w:rsid w:val="00602674"/>
    <w:rsid w:val="0060662E"/>
    <w:rsid w:val="00606747"/>
    <w:rsid w:val="00607171"/>
    <w:rsid w:val="00607667"/>
    <w:rsid w:val="00607B10"/>
    <w:rsid w:val="00607FDA"/>
    <w:rsid w:val="00607FF5"/>
    <w:rsid w:val="006100A9"/>
    <w:rsid w:val="00610A3B"/>
    <w:rsid w:val="00611708"/>
    <w:rsid w:val="00612128"/>
    <w:rsid w:val="00612944"/>
    <w:rsid w:val="006129AB"/>
    <w:rsid w:val="00612FFD"/>
    <w:rsid w:val="006130D0"/>
    <w:rsid w:val="0061354B"/>
    <w:rsid w:val="00614B31"/>
    <w:rsid w:val="00614D1B"/>
    <w:rsid w:val="00615A6E"/>
    <w:rsid w:val="00616673"/>
    <w:rsid w:val="00617410"/>
    <w:rsid w:val="006177A1"/>
    <w:rsid w:val="00617C3C"/>
    <w:rsid w:val="006204DE"/>
    <w:rsid w:val="00620924"/>
    <w:rsid w:val="00622EC5"/>
    <w:rsid w:val="00624DC9"/>
    <w:rsid w:val="006251B3"/>
    <w:rsid w:val="00625814"/>
    <w:rsid w:val="00626E6F"/>
    <w:rsid w:val="006275BD"/>
    <w:rsid w:val="00627648"/>
    <w:rsid w:val="00627913"/>
    <w:rsid w:val="006319E3"/>
    <w:rsid w:val="0063215A"/>
    <w:rsid w:val="00632CBC"/>
    <w:rsid w:val="00633A41"/>
    <w:rsid w:val="00633FBC"/>
    <w:rsid w:val="00634CFA"/>
    <w:rsid w:val="00635745"/>
    <w:rsid w:val="00636A8A"/>
    <w:rsid w:val="00643002"/>
    <w:rsid w:val="00643A9A"/>
    <w:rsid w:val="00644111"/>
    <w:rsid w:val="006447E7"/>
    <w:rsid w:val="00645918"/>
    <w:rsid w:val="00645F53"/>
    <w:rsid w:val="00647EA7"/>
    <w:rsid w:val="006503D9"/>
    <w:rsid w:val="00651529"/>
    <w:rsid w:val="00651C2C"/>
    <w:rsid w:val="00653461"/>
    <w:rsid w:val="00655E5B"/>
    <w:rsid w:val="00656C55"/>
    <w:rsid w:val="006572E7"/>
    <w:rsid w:val="00657C57"/>
    <w:rsid w:val="00660EF2"/>
    <w:rsid w:val="006632F8"/>
    <w:rsid w:val="00664D44"/>
    <w:rsid w:val="00665634"/>
    <w:rsid w:val="006661D8"/>
    <w:rsid w:val="006674C4"/>
    <w:rsid w:val="00667AAE"/>
    <w:rsid w:val="00670C97"/>
    <w:rsid w:val="006711AB"/>
    <w:rsid w:val="00671D03"/>
    <w:rsid w:val="0067204A"/>
    <w:rsid w:val="006725E0"/>
    <w:rsid w:val="006726B1"/>
    <w:rsid w:val="00672ED4"/>
    <w:rsid w:val="00673691"/>
    <w:rsid w:val="00674881"/>
    <w:rsid w:val="00674B69"/>
    <w:rsid w:val="00675D09"/>
    <w:rsid w:val="00676653"/>
    <w:rsid w:val="00676660"/>
    <w:rsid w:val="00677CE2"/>
    <w:rsid w:val="00680684"/>
    <w:rsid w:val="00680FBB"/>
    <w:rsid w:val="00682954"/>
    <w:rsid w:val="00682DFB"/>
    <w:rsid w:val="00682E26"/>
    <w:rsid w:val="00684E9E"/>
    <w:rsid w:val="0068531B"/>
    <w:rsid w:val="006864F8"/>
    <w:rsid w:val="0068720D"/>
    <w:rsid w:val="00687959"/>
    <w:rsid w:val="0069044A"/>
    <w:rsid w:val="00690BA5"/>
    <w:rsid w:val="006914B3"/>
    <w:rsid w:val="00692629"/>
    <w:rsid w:val="006929E4"/>
    <w:rsid w:val="00693285"/>
    <w:rsid w:val="00693449"/>
    <w:rsid w:val="00693EEE"/>
    <w:rsid w:val="00694357"/>
    <w:rsid w:val="00694AC1"/>
    <w:rsid w:val="00694DFD"/>
    <w:rsid w:val="00694FC5"/>
    <w:rsid w:val="0069505D"/>
    <w:rsid w:val="006959B0"/>
    <w:rsid w:val="00695A78"/>
    <w:rsid w:val="00696185"/>
    <w:rsid w:val="00696404"/>
    <w:rsid w:val="00697AE8"/>
    <w:rsid w:val="00697E02"/>
    <w:rsid w:val="00697FF1"/>
    <w:rsid w:val="006A09EC"/>
    <w:rsid w:val="006A0CE3"/>
    <w:rsid w:val="006A0EAA"/>
    <w:rsid w:val="006A22A3"/>
    <w:rsid w:val="006A234A"/>
    <w:rsid w:val="006A26C8"/>
    <w:rsid w:val="006A4306"/>
    <w:rsid w:val="006A4BF7"/>
    <w:rsid w:val="006A4D8C"/>
    <w:rsid w:val="006A559E"/>
    <w:rsid w:val="006A7A16"/>
    <w:rsid w:val="006B1A59"/>
    <w:rsid w:val="006B1B79"/>
    <w:rsid w:val="006B2294"/>
    <w:rsid w:val="006B26D1"/>
    <w:rsid w:val="006B4498"/>
    <w:rsid w:val="006B44E4"/>
    <w:rsid w:val="006B5705"/>
    <w:rsid w:val="006B6448"/>
    <w:rsid w:val="006B7AEB"/>
    <w:rsid w:val="006C02BE"/>
    <w:rsid w:val="006C0A31"/>
    <w:rsid w:val="006C16D4"/>
    <w:rsid w:val="006C208C"/>
    <w:rsid w:val="006C30CF"/>
    <w:rsid w:val="006C5EFA"/>
    <w:rsid w:val="006D2AAF"/>
    <w:rsid w:val="006D41DC"/>
    <w:rsid w:val="006D4BD4"/>
    <w:rsid w:val="006D636D"/>
    <w:rsid w:val="006D652A"/>
    <w:rsid w:val="006E0162"/>
    <w:rsid w:val="006E0821"/>
    <w:rsid w:val="006E0B6F"/>
    <w:rsid w:val="006E1A0C"/>
    <w:rsid w:val="006E1C58"/>
    <w:rsid w:val="006E1CE5"/>
    <w:rsid w:val="006E219F"/>
    <w:rsid w:val="006E2812"/>
    <w:rsid w:val="006E3036"/>
    <w:rsid w:val="006E40D2"/>
    <w:rsid w:val="006E424F"/>
    <w:rsid w:val="006E45A8"/>
    <w:rsid w:val="006E5414"/>
    <w:rsid w:val="006E7CAC"/>
    <w:rsid w:val="006F0A4D"/>
    <w:rsid w:val="006F138F"/>
    <w:rsid w:val="006F16C1"/>
    <w:rsid w:val="006F1CD6"/>
    <w:rsid w:val="006F2B43"/>
    <w:rsid w:val="006F306F"/>
    <w:rsid w:val="006F32F5"/>
    <w:rsid w:val="006F3944"/>
    <w:rsid w:val="006F47AC"/>
    <w:rsid w:val="006F6857"/>
    <w:rsid w:val="006F6A66"/>
    <w:rsid w:val="006F729A"/>
    <w:rsid w:val="00700278"/>
    <w:rsid w:val="007013E8"/>
    <w:rsid w:val="00701788"/>
    <w:rsid w:val="007036E2"/>
    <w:rsid w:val="0070370B"/>
    <w:rsid w:val="00703859"/>
    <w:rsid w:val="00703B5E"/>
    <w:rsid w:val="00705924"/>
    <w:rsid w:val="00707D12"/>
    <w:rsid w:val="00710620"/>
    <w:rsid w:val="007110C3"/>
    <w:rsid w:val="00711C16"/>
    <w:rsid w:val="00712417"/>
    <w:rsid w:val="007131AD"/>
    <w:rsid w:val="0071355C"/>
    <w:rsid w:val="007145EC"/>
    <w:rsid w:val="007145F7"/>
    <w:rsid w:val="00715680"/>
    <w:rsid w:val="00715D93"/>
    <w:rsid w:val="00716BC5"/>
    <w:rsid w:val="00716EAD"/>
    <w:rsid w:val="007203DF"/>
    <w:rsid w:val="007221D6"/>
    <w:rsid w:val="00722368"/>
    <w:rsid w:val="007225D5"/>
    <w:rsid w:val="00722944"/>
    <w:rsid w:val="00722B99"/>
    <w:rsid w:val="00724355"/>
    <w:rsid w:val="00724788"/>
    <w:rsid w:val="00726387"/>
    <w:rsid w:val="007273CF"/>
    <w:rsid w:val="007304D4"/>
    <w:rsid w:val="00730B3F"/>
    <w:rsid w:val="00730D80"/>
    <w:rsid w:val="007319E6"/>
    <w:rsid w:val="007320D6"/>
    <w:rsid w:val="0073249D"/>
    <w:rsid w:val="007329C0"/>
    <w:rsid w:val="00732B3C"/>
    <w:rsid w:val="00732BF0"/>
    <w:rsid w:val="00732FD8"/>
    <w:rsid w:val="00733E6E"/>
    <w:rsid w:val="00734BB7"/>
    <w:rsid w:val="00734D13"/>
    <w:rsid w:val="00734D48"/>
    <w:rsid w:val="00735A4C"/>
    <w:rsid w:val="00735C48"/>
    <w:rsid w:val="00740029"/>
    <w:rsid w:val="00741A3E"/>
    <w:rsid w:val="00742793"/>
    <w:rsid w:val="00742C61"/>
    <w:rsid w:val="00745330"/>
    <w:rsid w:val="00745C7B"/>
    <w:rsid w:val="00745D53"/>
    <w:rsid w:val="007463BB"/>
    <w:rsid w:val="00746794"/>
    <w:rsid w:val="00746D92"/>
    <w:rsid w:val="00750449"/>
    <w:rsid w:val="007521F6"/>
    <w:rsid w:val="00752ECE"/>
    <w:rsid w:val="00753C87"/>
    <w:rsid w:val="007541CF"/>
    <w:rsid w:val="00754233"/>
    <w:rsid w:val="007551FA"/>
    <w:rsid w:val="00755CB8"/>
    <w:rsid w:val="00755E42"/>
    <w:rsid w:val="007561F6"/>
    <w:rsid w:val="007562F8"/>
    <w:rsid w:val="0075652A"/>
    <w:rsid w:val="00756CAE"/>
    <w:rsid w:val="00760C5E"/>
    <w:rsid w:val="00763535"/>
    <w:rsid w:val="00763E5D"/>
    <w:rsid w:val="00764A59"/>
    <w:rsid w:val="0076510B"/>
    <w:rsid w:val="00766844"/>
    <w:rsid w:val="00766E36"/>
    <w:rsid w:val="0076706F"/>
    <w:rsid w:val="0076710F"/>
    <w:rsid w:val="007673BF"/>
    <w:rsid w:val="007676ED"/>
    <w:rsid w:val="007678DA"/>
    <w:rsid w:val="00767FF4"/>
    <w:rsid w:val="007709E5"/>
    <w:rsid w:val="00770B12"/>
    <w:rsid w:val="00770FED"/>
    <w:rsid w:val="007717CF"/>
    <w:rsid w:val="007726C2"/>
    <w:rsid w:val="00773633"/>
    <w:rsid w:val="00773A85"/>
    <w:rsid w:val="00773D2F"/>
    <w:rsid w:val="00775161"/>
    <w:rsid w:val="00775667"/>
    <w:rsid w:val="00776E5F"/>
    <w:rsid w:val="00777F4A"/>
    <w:rsid w:val="00780BC2"/>
    <w:rsid w:val="00780F96"/>
    <w:rsid w:val="007813B1"/>
    <w:rsid w:val="007839A3"/>
    <w:rsid w:val="00784957"/>
    <w:rsid w:val="00784DE8"/>
    <w:rsid w:val="00786D2E"/>
    <w:rsid w:val="00791073"/>
    <w:rsid w:val="00796773"/>
    <w:rsid w:val="00797DBC"/>
    <w:rsid w:val="007A08C8"/>
    <w:rsid w:val="007A123A"/>
    <w:rsid w:val="007A1D80"/>
    <w:rsid w:val="007A1E56"/>
    <w:rsid w:val="007A28CB"/>
    <w:rsid w:val="007A2C4B"/>
    <w:rsid w:val="007A3356"/>
    <w:rsid w:val="007A359C"/>
    <w:rsid w:val="007A3C99"/>
    <w:rsid w:val="007A3DB3"/>
    <w:rsid w:val="007A4075"/>
    <w:rsid w:val="007A45B8"/>
    <w:rsid w:val="007A5E82"/>
    <w:rsid w:val="007A61A6"/>
    <w:rsid w:val="007A694D"/>
    <w:rsid w:val="007A6FE0"/>
    <w:rsid w:val="007B3E2E"/>
    <w:rsid w:val="007B4702"/>
    <w:rsid w:val="007B6B57"/>
    <w:rsid w:val="007B7B12"/>
    <w:rsid w:val="007B7BF0"/>
    <w:rsid w:val="007C1804"/>
    <w:rsid w:val="007C2682"/>
    <w:rsid w:val="007C2935"/>
    <w:rsid w:val="007C2E69"/>
    <w:rsid w:val="007C6262"/>
    <w:rsid w:val="007C65C6"/>
    <w:rsid w:val="007D2970"/>
    <w:rsid w:val="007D2F25"/>
    <w:rsid w:val="007D4ACA"/>
    <w:rsid w:val="007D4BDC"/>
    <w:rsid w:val="007D64D3"/>
    <w:rsid w:val="007D79D4"/>
    <w:rsid w:val="007D7BFB"/>
    <w:rsid w:val="007E01A5"/>
    <w:rsid w:val="007E0506"/>
    <w:rsid w:val="007E1F9F"/>
    <w:rsid w:val="007E323F"/>
    <w:rsid w:val="007E4DE9"/>
    <w:rsid w:val="007E673B"/>
    <w:rsid w:val="007E67F6"/>
    <w:rsid w:val="007E684A"/>
    <w:rsid w:val="007E6A6C"/>
    <w:rsid w:val="007E6F35"/>
    <w:rsid w:val="007F087E"/>
    <w:rsid w:val="007F0DE5"/>
    <w:rsid w:val="007F33D2"/>
    <w:rsid w:val="007F4C5C"/>
    <w:rsid w:val="007F60E1"/>
    <w:rsid w:val="007F66FC"/>
    <w:rsid w:val="007F7354"/>
    <w:rsid w:val="008007AD"/>
    <w:rsid w:val="0080090B"/>
    <w:rsid w:val="00800932"/>
    <w:rsid w:val="00800AA4"/>
    <w:rsid w:val="008011AF"/>
    <w:rsid w:val="00801916"/>
    <w:rsid w:val="0080212D"/>
    <w:rsid w:val="00802985"/>
    <w:rsid w:val="00803678"/>
    <w:rsid w:val="0080388C"/>
    <w:rsid w:val="0080544F"/>
    <w:rsid w:val="00810282"/>
    <w:rsid w:val="00810671"/>
    <w:rsid w:val="008109D4"/>
    <w:rsid w:val="00811486"/>
    <w:rsid w:val="0081206A"/>
    <w:rsid w:val="00813ACA"/>
    <w:rsid w:val="00815790"/>
    <w:rsid w:val="00815B85"/>
    <w:rsid w:val="0081630E"/>
    <w:rsid w:val="00816EA1"/>
    <w:rsid w:val="008179D0"/>
    <w:rsid w:val="00820B9B"/>
    <w:rsid w:val="008221C9"/>
    <w:rsid w:val="00822C35"/>
    <w:rsid w:val="0082493C"/>
    <w:rsid w:val="00824E25"/>
    <w:rsid w:val="00824EB4"/>
    <w:rsid w:val="00826801"/>
    <w:rsid w:val="00826E06"/>
    <w:rsid w:val="00827480"/>
    <w:rsid w:val="008319EF"/>
    <w:rsid w:val="0083228B"/>
    <w:rsid w:val="0083290B"/>
    <w:rsid w:val="00833669"/>
    <w:rsid w:val="008339D3"/>
    <w:rsid w:val="008347DB"/>
    <w:rsid w:val="00835B04"/>
    <w:rsid w:val="0083612B"/>
    <w:rsid w:val="008364F9"/>
    <w:rsid w:val="00836B29"/>
    <w:rsid w:val="00837A7D"/>
    <w:rsid w:val="0084013E"/>
    <w:rsid w:val="00841E4B"/>
    <w:rsid w:val="0084523B"/>
    <w:rsid w:val="0084651D"/>
    <w:rsid w:val="0084685A"/>
    <w:rsid w:val="008475DA"/>
    <w:rsid w:val="00847954"/>
    <w:rsid w:val="00850F94"/>
    <w:rsid w:val="0085343A"/>
    <w:rsid w:val="00853598"/>
    <w:rsid w:val="00853779"/>
    <w:rsid w:val="00853BD4"/>
    <w:rsid w:val="0085675C"/>
    <w:rsid w:val="0085704F"/>
    <w:rsid w:val="008570A6"/>
    <w:rsid w:val="0085725A"/>
    <w:rsid w:val="00857719"/>
    <w:rsid w:val="00861ADA"/>
    <w:rsid w:val="00861EAC"/>
    <w:rsid w:val="00863246"/>
    <w:rsid w:val="008635B1"/>
    <w:rsid w:val="0086387B"/>
    <w:rsid w:val="00865A7E"/>
    <w:rsid w:val="00865AB2"/>
    <w:rsid w:val="00865BC0"/>
    <w:rsid w:val="00866180"/>
    <w:rsid w:val="00866242"/>
    <w:rsid w:val="00866400"/>
    <w:rsid w:val="008667B1"/>
    <w:rsid w:val="00866DC6"/>
    <w:rsid w:val="0086743A"/>
    <w:rsid w:val="008675FF"/>
    <w:rsid w:val="00870912"/>
    <w:rsid w:val="00870A50"/>
    <w:rsid w:val="00871006"/>
    <w:rsid w:val="008710A9"/>
    <w:rsid w:val="00871543"/>
    <w:rsid w:val="008737C6"/>
    <w:rsid w:val="00873F6E"/>
    <w:rsid w:val="00874BDF"/>
    <w:rsid w:val="00874E4A"/>
    <w:rsid w:val="008751E8"/>
    <w:rsid w:val="008757CD"/>
    <w:rsid w:val="00875825"/>
    <w:rsid w:val="00875D8F"/>
    <w:rsid w:val="00876981"/>
    <w:rsid w:val="00876D91"/>
    <w:rsid w:val="00880706"/>
    <w:rsid w:val="00880B1D"/>
    <w:rsid w:val="008830AD"/>
    <w:rsid w:val="0088369E"/>
    <w:rsid w:val="008856F0"/>
    <w:rsid w:val="00885974"/>
    <w:rsid w:val="00885E10"/>
    <w:rsid w:val="0088686C"/>
    <w:rsid w:val="008874B8"/>
    <w:rsid w:val="0089255B"/>
    <w:rsid w:val="008935DB"/>
    <w:rsid w:val="00893A62"/>
    <w:rsid w:val="00893FDC"/>
    <w:rsid w:val="00894E77"/>
    <w:rsid w:val="008977C2"/>
    <w:rsid w:val="00897929"/>
    <w:rsid w:val="008A0CDF"/>
    <w:rsid w:val="008A0D3A"/>
    <w:rsid w:val="008A1B59"/>
    <w:rsid w:val="008A206A"/>
    <w:rsid w:val="008A2B2A"/>
    <w:rsid w:val="008A3F50"/>
    <w:rsid w:val="008A40C5"/>
    <w:rsid w:val="008A4264"/>
    <w:rsid w:val="008B00C0"/>
    <w:rsid w:val="008B551E"/>
    <w:rsid w:val="008B6142"/>
    <w:rsid w:val="008B771D"/>
    <w:rsid w:val="008C1A90"/>
    <w:rsid w:val="008C1DB4"/>
    <w:rsid w:val="008C360D"/>
    <w:rsid w:val="008C3EB4"/>
    <w:rsid w:val="008C3ECB"/>
    <w:rsid w:val="008C4005"/>
    <w:rsid w:val="008C4FD7"/>
    <w:rsid w:val="008C510C"/>
    <w:rsid w:val="008C616A"/>
    <w:rsid w:val="008C6F91"/>
    <w:rsid w:val="008C7633"/>
    <w:rsid w:val="008D02F3"/>
    <w:rsid w:val="008D0AAA"/>
    <w:rsid w:val="008D107B"/>
    <w:rsid w:val="008D1593"/>
    <w:rsid w:val="008D16C6"/>
    <w:rsid w:val="008D2148"/>
    <w:rsid w:val="008D2233"/>
    <w:rsid w:val="008D3011"/>
    <w:rsid w:val="008D30DF"/>
    <w:rsid w:val="008D4DD1"/>
    <w:rsid w:val="008D54F5"/>
    <w:rsid w:val="008D61D3"/>
    <w:rsid w:val="008D7D12"/>
    <w:rsid w:val="008E0447"/>
    <w:rsid w:val="008E08A0"/>
    <w:rsid w:val="008E0A74"/>
    <w:rsid w:val="008E1AEB"/>
    <w:rsid w:val="008E20C8"/>
    <w:rsid w:val="008E37AC"/>
    <w:rsid w:val="008E4FF1"/>
    <w:rsid w:val="008E5AD6"/>
    <w:rsid w:val="008E5AE7"/>
    <w:rsid w:val="008E6AD2"/>
    <w:rsid w:val="008E6E5D"/>
    <w:rsid w:val="008F01E5"/>
    <w:rsid w:val="008F020C"/>
    <w:rsid w:val="008F031C"/>
    <w:rsid w:val="008F05F3"/>
    <w:rsid w:val="008F0CB1"/>
    <w:rsid w:val="008F19D5"/>
    <w:rsid w:val="008F1C4E"/>
    <w:rsid w:val="008F1D1C"/>
    <w:rsid w:val="008F470C"/>
    <w:rsid w:val="008F4AD1"/>
    <w:rsid w:val="008F6041"/>
    <w:rsid w:val="008F6675"/>
    <w:rsid w:val="008F69E3"/>
    <w:rsid w:val="008F6F4E"/>
    <w:rsid w:val="008F76C7"/>
    <w:rsid w:val="009004CC"/>
    <w:rsid w:val="0090187B"/>
    <w:rsid w:val="00902844"/>
    <w:rsid w:val="00902CA4"/>
    <w:rsid w:val="00902F8D"/>
    <w:rsid w:val="00903DF8"/>
    <w:rsid w:val="00904B78"/>
    <w:rsid w:val="009055B3"/>
    <w:rsid w:val="00906CD9"/>
    <w:rsid w:val="00906E3F"/>
    <w:rsid w:val="009105CD"/>
    <w:rsid w:val="009111C7"/>
    <w:rsid w:val="009119B9"/>
    <w:rsid w:val="00912011"/>
    <w:rsid w:val="00912BC4"/>
    <w:rsid w:val="00912E04"/>
    <w:rsid w:val="00913BB3"/>
    <w:rsid w:val="009140D6"/>
    <w:rsid w:val="00914306"/>
    <w:rsid w:val="0091481C"/>
    <w:rsid w:val="00915CDD"/>
    <w:rsid w:val="00915F29"/>
    <w:rsid w:val="0091637D"/>
    <w:rsid w:val="00916486"/>
    <w:rsid w:val="00922CC6"/>
    <w:rsid w:val="009242E1"/>
    <w:rsid w:val="00924D91"/>
    <w:rsid w:val="00925892"/>
    <w:rsid w:val="00925E79"/>
    <w:rsid w:val="00926144"/>
    <w:rsid w:val="00926D8E"/>
    <w:rsid w:val="00927C57"/>
    <w:rsid w:val="0093035C"/>
    <w:rsid w:val="0093135D"/>
    <w:rsid w:val="00932090"/>
    <w:rsid w:val="00932133"/>
    <w:rsid w:val="0093236B"/>
    <w:rsid w:val="0093330A"/>
    <w:rsid w:val="0093401F"/>
    <w:rsid w:val="0093411A"/>
    <w:rsid w:val="009342CF"/>
    <w:rsid w:val="00934520"/>
    <w:rsid w:val="00934F0C"/>
    <w:rsid w:val="0093573E"/>
    <w:rsid w:val="00935B5F"/>
    <w:rsid w:val="00935E74"/>
    <w:rsid w:val="009367AA"/>
    <w:rsid w:val="00937344"/>
    <w:rsid w:val="00937405"/>
    <w:rsid w:val="009402F4"/>
    <w:rsid w:val="009404EE"/>
    <w:rsid w:val="00941474"/>
    <w:rsid w:val="00941A32"/>
    <w:rsid w:val="0094236F"/>
    <w:rsid w:val="00942834"/>
    <w:rsid w:val="00943054"/>
    <w:rsid w:val="00944B9A"/>
    <w:rsid w:val="009451D1"/>
    <w:rsid w:val="00945432"/>
    <w:rsid w:val="009460AE"/>
    <w:rsid w:val="00947090"/>
    <w:rsid w:val="00947D52"/>
    <w:rsid w:val="0095157D"/>
    <w:rsid w:val="00953EC2"/>
    <w:rsid w:val="00954F22"/>
    <w:rsid w:val="00956E54"/>
    <w:rsid w:val="00957916"/>
    <w:rsid w:val="0096024D"/>
    <w:rsid w:val="0096123E"/>
    <w:rsid w:val="0096148C"/>
    <w:rsid w:val="00963390"/>
    <w:rsid w:val="00963F5D"/>
    <w:rsid w:val="00964C15"/>
    <w:rsid w:val="00965A45"/>
    <w:rsid w:val="00965B58"/>
    <w:rsid w:val="00966477"/>
    <w:rsid w:val="009675D9"/>
    <w:rsid w:val="009701CA"/>
    <w:rsid w:val="009707D5"/>
    <w:rsid w:val="00970F36"/>
    <w:rsid w:val="0097133F"/>
    <w:rsid w:val="009723A2"/>
    <w:rsid w:val="00976648"/>
    <w:rsid w:val="0098173D"/>
    <w:rsid w:val="0098190F"/>
    <w:rsid w:val="00981E36"/>
    <w:rsid w:val="00982D76"/>
    <w:rsid w:val="00982E31"/>
    <w:rsid w:val="0098373E"/>
    <w:rsid w:val="00983B1F"/>
    <w:rsid w:val="00984B5C"/>
    <w:rsid w:val="00986183"/>
    <w:rsid w:val="00986DFE"/>
    <w:rsid w:val="0099140A"/>
    <w:rsid w:val="00993EE6"/>
    <w:rsid w:val="009958E1"/>
    <w:rsid w:val="00995D59"/>
    <w:rsid w:val="009A01EF"/>
    <w:rsid w:val="009A1625"/>
    <w:rsid w:val="009A3514"/>
    <w:rsid w:val="009A4947"/>
    <w:rsid w:val="009A56FC"/>
    <w:rsid w:val="009A64FC"/>
    <w:rsid w:val="009A739E"/>
    <w:rsid w:val="009A73C8"/>
    <w:rsid w:val="009A764F"/>
    <w:rsid w:val="009A772E"/>
    <w:rsid w:val="009A7AB9"/>
    <w:rsid w:val="009B07CA"/>
    <w:rsid w:val="009B1565"/>
    <w:rsid w:val="009B1873"/>
    <w:rsid w:val="009B18EE"/>
    <w:rsid w:val="009B1D0A"/>
    <w:rsid w:val="009B1F53"/>
    <w:rsid w:val="009B2182"/>
    <w:rsid w:val="009B32C3"/>
    <w:rsid w:val="009B5090"/>
    <w:rsid w:val="009B5190"/>
    <w:rsid w:val="009B5613"/>
    <w:rsid w:val="009B5931"/>
    <w:rsid w:val="009B62CC"/>
    <w:rsid w:val="009B63A3"/>
    <w:rsid w:val="009C21BC"/>
    <w:rsid w:val="009C28FC"/>
    <w:rsid w:val="009C2C10"/>
    <w:rsid w:val="009C3E4E"/>
    <w:rsid w:val="009C46E1"/>
    <w:rsid w:val="009C6362"/>
    <w:rsid w:val="009C7255"/>
    <w:rsid w:val="009D25A1"/>
    <w:rsid w:val="009D3199"/>
    <w:rsid w:val="009D4B94"/>
    <w:rsid w:val="009D71F2"/>
    <w:rsid w:val="009D791D"/>
    <w:rsid w:val="009E2904"/>
    <w:rsid w:val="009E3000"/>
    <w:rsid w:val="009E5A12"/>
    <w:rsid w:val="009E5CC9"/>
    <w:rsid w:val="009E5CF4"/>
    <w:rsid w:val="009E5E94"/>
    <w:rsid w:val="009E7833"/>
    <w:rsid w:val="009F09BB"/>
    <w:rsid w:val="009F0B06"/>
    <w:rsid w:val="009F1EA0"/>
    <w:rsid w:val="009F2167"/>
    <w:rsid w:val="009F3034"/>
    <w:rsid w:val="009F3597"/>
    <w:rsid w:val="009F3792"/>
    <w:rsid w:val="009F379E"/>
    <w:rsid w:val="009F425C"/>
    <w:rsid w:val="009F43A7"/>
    <w:rsid w:val="009F4844"/>
    <w:rsid w:val="009F4BAB"/>
    <w:rsid w:val="009F5EE4"/>
    <w:rsid w:val="00A0050E"/>
    <w:rsid w:val="00A01751"/>
    <w:rsid w:val="00A02204"/>
    <w:rsid w:val="00A026D0"/>
    <w:rsid w:val="00A03D66"/>
    <w:rsid w:val="00A04536"/>
    <w:rsid w:val="00A04C80"/>
    <w:rsid w:val="00A04E6B"/>
    <w:rsid w:val="00A055CA"/>
    <w:rsid w:val="00A06776"/>
    <w:rsid w:val="00A07652"/>
    <w:rsid w:val="00A106C7"/>
    <w:rsid w:val="00A11BE3"/>
    <w:rsid w:val="00A12224"/>
    <w:rsid w:val="00A13A05"/>
    <w:rsid w:val="00A13EFE"/>
    <w:rsid w:val="00A14D54"/>
    <w:rsid w:val="00A1517D"/>
    <w:rsid w:val="00A1562A"/>
    <w:rsid w:val="00A162CA"/>
    <w:rsid w:val="00A17F93"/>
    <w:rsid w:val="00A214BA"/>
    <w:rsid w:val="00A223D0"/>
    <w:rsid w:val="00A22519"/>
    <w:rsid w:val="00A2283F"/>
    <w:rsid w:val="00A22B17"/>
    <w:rsid w:val="00A2350E"/>
    <w:rsid w:val="00A23C9C"/>
    <w:rsid w:val="00A24CFF"/>
    <w:rsid w:val="00A25422"/>
    <w:rsid w:val="00A257D0"/>
    <w:rsid w:val="00A27397"/>
    <w:rsid w:val="00A2740C"/>
    <w:rsid w:val="00A27504"/>
    <w:rsid w:val="00A275F4"/>
    <w:rsid w:val="00A3047A"/>
    <w:rsid w:val="00A307BE"/>
    <w:rsid w:val="00A31AD2"/>
    <w:rsid w:val="00A32124"/>
    <w:rsid w:val="00A34384"/>
    <w:rsid w:val="00A357DC"/>
    <w:rsid w:val="00A366AF"/>
    <w:rsid w:val="00A37074"/>
    <w:rsid w:val="00A37300"/>
    <w:rsid w:val="00A3737E"/>
    <w:rsid w:val="00A404B3"/>
    <w:rsid w:val="00A40A2E"/>
    <w:rsid w:val="00A412FC"/>
    <w:rsid w:val="00A41EA9"/>
    <w:rsid w:val="00A4560B"/>
    <w:rsid w:val="00A4710B"/>
    <w:rsid w:val="00A471AC"/>
    <w:rsid w:val="00A502F3"/>
    <w:rsid w:val="00A50D83"/>
    <w:rsid w:val="00A522ED"/>
    <w:rsid w:val="00A5409D"/>
    <w:rsid w:val="00A545C4"/>
    <w:rsid w:val="00A555A5"/>
    <w:rsid w:val="00A570A7"/>
    <w:rsid w:val="00A5723B"/>
    <w:rsid w:val="00A606EF"/>
    <w:rsid w:val="00A60F11"/>
    <w:rsid w:val="00A614E3"/>
    <w:rsid w:val="00A6230E"/>
    <w:rsid w:val="00A62493"/>
    <w:rsid w:val="00A6277C"/>
    <w:rsid w:val="00A63490"/>
    <w:rsid w:val="00A63D34"/>
    <w:rsid w:val="00A6613B"/>
    <w:rsid w:val="00A664ED"/>
    <w:rsid w:val="00A66EA0"/>
    <w:rsid w:val="00A67A7C"/>
    <w:rsid w:val="00A7228F"/>
    <w:rsid w:val="00A72531"/>
    <w:rsid w:val="00A72F86"/>
    <w:rsid w:val="00A7381D"/>
    <w:rsid w:val="00A756B5"/>
    <w:rsid w:val="00A77E6F"/>
    <w:rsid w:val="00A77EC4"/>
    <w:rsid w:val="00A80D10"/>
    <w:rsid w:val="00A82205"/>
    <w:rsid w:val="00A85844"/>
    <w:rsid w:val="00A85DB2"/>
    <w:rsid w:val="00A86CE1"/>
    <w:rsid w:val="00A90486"/>
    <w:rsid w:val="00A923D0"/>
    <w:rsid w:val="00A92B8B"/>
    <w:rsid w:val="00A931BD"/>
    <w:rsid w:val="00A94440"/>
    <w:rsid w:val="00A9453A"/>
    <w:rsid w:val="00A96EC3"/>
    <w:rsid w:val="00A97A2C"/>
    <w:rsid w:val="00A97EB7"/>
    <w:rsid w:val="00AA1077"/>
    <w:rsid w:val="00AA1B71"/>
    <w:rsid w:val="00AA3540"/>
    <w:rsid w:val="00AA4644"/>
    <w:rsid w:val="00AA4896"/>
    <w:rsid w:val="00AA4CD4"/>
    <w:rsid w:val="00AA6089"/>
    <w:rsid w:val="00AB064B"/>
    <w:rsid w:val="00AB06FF"/>
    <w:rsid w:val="00AB28E4"/>
    <w:rsid w:val="00AB5715"/>
    <w:rsid w:val="00AC1F86"/>
    <w:rsid w:val="00AC3D54"/>
    <w:rsid w:val="00AC4644"/>
    <w:rsid w:val="00AC4E1B"/>
    <w:rsid w:val="00AC591F"/>
    <w:rsid w:val="00AC5A37"/>
    <w:rsid w:val="00AC720F"/>
    <w:rsid w:val="00AC7763"/>
    <w:rsid w:val="00AD0838"/>
    <w:rsid w:val="00AD157F"/>
    <w:rsid w:val="00AD16A1"/>
    <w:rsid w:val="00AD193D"/>
    <w:rsid w:val="00AD2FB1"/>
    <w:rsid w:val="00AD383B"/>
    <w:rsid w:val="00AD5BC5"/>
    <w:rsid w:val="00AD5FAE"/>
    <w:rsid w:val="00AD607F"/>
    <w:rsid w:val="00AD69B4"/>
    <w:rsid w:val="00AD72F7"/>
    <w:rsid w:val="00AE06F0"/>
    <w:rsid w:val="00AE2687"/>
    <w:rsid w:val="00AE2A54"/>
    <w:rsid w:val="00AE4052"/>
    <w:rsid w:val="00AE4961"/>
    <w:rsid w:val="00AE4F36"/>
    <w:rsid w:val="00AF11AE"/>
    <w:rsid w:val="00AF139E"/>
    <w:rsid w:val="00AF2E63"/>
    <w:rsid w:val="00AF3736"/>
    <w:rsid w:val="00AF3BFB"/>
    <w:rsid w:val="00AF420B"/>
    <w:rsid w:val="00AF5017"/>
    <w:rsid w:val="00AF713C"/>
    <w:rsid w:val="00AF74DB"/>
    <w:rsid w:val="00B003E2"/>
    <w:rsid w:val="00B01148"/>
    <w:rsid w:val="00B013A6"/>
    <w:rsid w:val="00B04E25"/>
    <w:rsid w:val="00B065F4"/>
    <w:rsid w:val="00B06C76"/>
    <w:rsid w:val="00B07385"/>
    <w:rsid w:val="00B0760A"/>
    <w:rsid w:val="00B07928"/>
    <w:rsid w:val="00B100D1"/>
    <w:rsid w:val="00B10FB8"/>
    <w:rsid w:val="00B1188E"/>
    <w:rsid w:val="00B140F5"/>
    <w:rsid w:val="00B1554F"/>
    <w:rsid w:val="00B15E91"/>
    <w:rsid w:val="00B16B11"/>
    <w:rsid w:val="00B171BA"/>
    <w:rsid w:val="00B178B1"/>
    <w:rsid w:val="00B201F8"/>
    <w:rsid w:val="00B20202"/>
    <w:rsid w:val="00B20684"/>
    <w:rsid w:val="00B20AAC"/>
    <w:rsid w:val="00B20F3F"/>
    <w:rsid w:val="00B20FCE"/>
    <w:rsid w:val="00B213DB"/>
    <w:rsid w:val="00B22369"/>
    <w:rsid w:val="00B22959"/>
    <w:rsid w:val="00B23E4E"/>
    <w:rsid w:val="00B243AD"/>
    <w:rsid w:val="00B2490A"/>
    <w:rsid w:val="00B24D71"/>
    <w:rsid w:val="00B250DA"/>
    <w:rsid w:val="00B2519F"/>
    <w:rsid w:val="00B255F3"/>
    <w:rsid w:val="00B25F6A"/>
    <w:rsid w:val="00B25F8B"/>
    <w:rsid w:val="00B2692E"/>
    <w:rsid w:val="00B26933"/>
    <w:rsid w:val="00B31070"/>
    <w:rsid w:val="00B314F0"/>
    <w:rsid w:val="00B31D92"/>
    <w:rsid w:val="00B3461A"/>
    <w:rsid w:val="00B3509E"/>
    <w:rsid w:val="00B37537"/>
    <w:rsid w:val="00B406FE"/>
    <w:rsid w:val="00B409D8"/>
    <w:rsid w:val="00B4196C"/>
    <w:rsid w:val="00B42018"/>
    <w:rsid w:val="00B422A3"/>
    <w:rsid w:val="00B4313E"/>
    <w:rsid w:val="00B43A38"/>
    <w:rsid w:val="00B44167"/>
    <w:rsid w:val="00B45F5D"/>
    <w:rsid w:val="00B50BAA"/>
    <w:rsid w:val="00B50EAB"/>
    <w:rsid w:val="00B51315"/>
    <w:rsid w:val="00B51FEB"/>
    <w:rsid w:val="00B525E7"/>
    <w:rsid w:val="00B52C46"/>
    <w:rsid w:val="00B52FD4"/>
    <w:rsid w:val="00B53285"/>
    <w:rsid w:val="00B5365A"/>
    <w:rsid w:val="00B53E65"/>
    <w:rsid w:val="00B54B09"/>
    <w:rsid w:val="00B54D3D"/>
    <w:rsid w:val="00B5563C"/>
    <w:rsid w:val="00B55BCB"/>
    <w:rsid w:val="00B5692E"/>
    <w:rsid w:val="00B570D0"/>
    <w:rsid w:val="00B572C6"/>
    <w:rsid w:val="00B603F9"/>
    <w:rsid w:val="00B604A9"/>
    <w:rsid w:val="00B60625"/>
    <w:rsid w:val="00B62FD2"/>
    <w:rsid w:val="00B639D5"/>
    <w:rsid w:val="00B65EA3"/>
    <w:rsid w:val="00B66778"/>
    <w:rsid w:val="00B676DD"/>
    <w:rsid w:val="00B67D3E"/>
    <w:rsid w:val="00B70122"/>
    <w:rsid w:val="00B701E8"/>
    <w:rsid w:val="00B7136E"/>
    <w:rsid w:val="00B721CE"/>
    <w:rsid w:val="00B7247C"/>
    <w:rsid w:val="00B7298B"/>
    <w:rsid w:val="00B733A1"/>
    <w:rsid w:val="00B73781"/>
    <w:rsid w:val="00B748AB"/>
    <w:rsid w:val="00B74A3D"/>
    <w:rsid w:val="00B76546"/>
    <w:rsid w:val="00B76DB6"/>
    <w:rsid w:val="00B773FC"/>
    <w:rsid w:val="00B813F1"/>
    <w:rsid w:val="00B82577"/>
    <w:rsid w:val="00B82BA1"/>
    <w:rsid w:val="00B83207"/>
    <w:rsid w:val="00B835A0"/>
    <w:rsid w:val="00B85722"/>
    <w:rsid w:val="00B90436"/>
    <w:rsid w:val="00B91006"/>
    <w:rsid w:val="00B918C5"/>
    <w:rsid w:val="00B91F0A"/>
    <w:rsid w:val="00B92841"/>
    <w:rsid w:val="00B9364B"/>
    <w:rsid w:val="00B943A0"/>
    <w:rsid w:val="00B94FF7"/>
    <w:rsid w:val="00B955E2"/>
    <w:rsid w:val="00B96197"/>
    <w:rsid w:val="00B96F67"/>
    <w:rsid w:val="00B973BC"/>
    <w:rsid w:val="00BA0665"/>
    <w:rsid w:val="00BA16A3"/>
    <w:rsid w:val="00BA5EA6"/>
    <w:rsid w:val="00BA605F"/>
    <w:rsid w:val="00BA6454"/>
    <w:rsid w:val="00BB10C3"/>
    <w:rsid w:val="00BB3C36"/>
    <w:rsid w:val="00BB50D2"/>
    <w:rsid w:val="00BB5737"/>
    <w:rsid w:val="00BB6D2E"/>
    <w:rsid w:val="00BB720E"/>
    <w:rsid w:val="00BB78DB"/>
    <w:rsid w:val="00BC080A"/>
    <w:rsid w:val="00BC26A8"/>
    <w:rsid w:val="00BC2FEB"/>
    <w:rsid w:val="00BC41D8"/>
    <w:rsid w:val="00BC4659"/>
    <w:rsid w:val="00BC46F9"/>
    <w:rsid w:val="00BC4B6E"/>
    <w:rsid w:val="00BC5075"/>
    <w:rsid w:val="00BC513E"/>
    <w:rsid w:val="00BC6966"/>
    <w:rsid w:val="00BC7603"/>
    <w:rsid w:val="00BD06E9"/>
    <w:rsid w:val="00BD17DE"/>
    <w:rsid w:val="00BD2098"/>
    <w:rsid w:val="00BD2301"/>
    <w:rsid w:val="00BD25A4"/>
    <w:rsid w:val="00BD294A"/>
    <w:rsid w:val="00BD5401"/>
    <w:rsid w:val="00BD7181"/>
    <w:rsid w:val="00BD7F3B"/>
    <w:rsid w:val="00BE1BF3"/>
    <w:rsid w:val="00BE30B6"/>
    <w:rsid w:val="00BE3418"/>
    <w:rsid w:val="00BE64E9"/>
    <w:rsid w:val="00BE7611"/>
    <w:rsid w:val="00BF0EDF"/>
    <w:rsid w:val="00BF20E1"/>
    <w:rsid w:val="00BF2CF5"/>
    <w:rsid w:val="00BF2FFB"/>
    <w:rsid w:val="00BF32BD"/>
    <w:rsid w:val="00BF3863"/>
    <w:rsid w:val="00BF45CF"/>
    <w:rsid w:val="00BF4A3F"/>
    <w:rsid w:val="00BF6ACB"/>
    <w:rsid w:val="00BF6BE5"/>
    <w:rsid w:val="00BF6C53"/>
    <w:rsid w:val="00C00560"/>
    <w:rsid w:val="00C00AD3"/>
    <w:rsid w:val="00C02879"/>
    <w:rsid w:val="00C02F52"/>
    <w:rsid w:val="00C03480"/>
    <w:rsid w:val="00C03A3A"/>
    <w:rsid w:val="00C0408B"/>
    <w:rsid w:val="00C041EE"/>
    <w:rsid w:val="00C050F2"/>
    <w:rsid w:val="00C053D5"/>
    <w:rsid w:val="00C06479"/>
    <w:rsid w:val="00C066AF"/>
    <w:rsid w:val="00C06757"/>
    <w:rsid w:val="00C06CBF"/>
    <w:rsid w:val="00C07134"/>
    <w:rsid w:val="00C0730D"/>
    <w:rsid w:val="00C11964"/>
    <w:rsid w:val="00C12704"/>
    <w:rsid w:val="00C12CA9"/>
    <w:rsid w:val="00C12E12"/>
    <w:rsid w:val="00C12F8F"/>
    <w:rsid w:val="00C1364F"/>
    <w:rsid w:val="00C152DC"/>
    <w:rsid w:val="00C176E5"/>
    <w:rsid w:val="00C17902"/>
    <w:rsid w:val="00C21C81"/>
    <w:rsid w:val="00C2365E"/>
    <w:rsid w:val="00C240C2"/>
    <w:rsid w:val="00C241F1"/>
    <w:rsid w:val="00C24F6E"/>
    <w:rsid w:val="00C25465"/>
    <w:rsid w:val="00C25749"/>
    <w:rsid w:val="00C2602F"/>
    <w:rsid w:val="00C26418"/>
    <w:rsid w:val="00C27322"/>
    <w:rsid w:val="00C30FBC"/>
    <w:rsid w:val="00C3313B"/>
    <w:rsid w:val="00C336BD"/>
    <w:rsid w:val="00C33D53"/>
    <w:rsid w:val="00C33E19"/>
    <w:rsid w:val="00C355FC"/>
    <w:rsid w:val="00C35ACF"/>
    <w:rsid w:val="00C36B09"/>
    <w:rsid w:val="00C36C15"/>
    <w:rsid w:val="00C36EB8"/>
    <w:rsid w:val="00C37492"/>
    <w:rsid w:val="00C40932"/>
    <w:rsid w:val="00C40DC4"/>
    <w:rsid w:val="00C41236"/>
    <w:rsid w:val="00C41E18"/>
    <w:rsid w:val="00C427D6"/>
    <w:rsid w:val="00C448CB"/>
    <w:rsid w:val="00C451D2"/>
    <w:rsid w:val="00C460A2"/>
    <w:rsid w:val="00C46986"/>
    <w:rsid w:val="00C46C9E"/>
    <w:rsid w:val="00C4778B"/>
    <w:rsid w:val="00C478E5"/>
    <w:rsid w:val="00C50371"/>
    <w:rsid w:val="00C50425"/>
    <w:rsid w:val="00C50930"/>
    <w:rsid w:val="00C5235E"/>
    <w:rsid w:val="00C52D09"/>
    <w:rsid w:val="00C52EE1"/>
    <w:rsid w:val="00C53D40"/>
    <w:rsid w:val="00C54228"/>
    <w:rsid w:val="00C54884"/>
    <w:rsid w:val="00C54FA4"/>
    <w:rsid w:val="00C55E34"/>
    <w:rsid w:val="00C561C2"/>
    <w:rsid w:val="00C567E8"/>
    <w:rsid w:val="00C57FDE"/>
    <w:rsid w:val="00C622CF"/>
    <w:rsid w:val="00C62533"/>
    <w:rsid w:val="00C62680"/>
    <w:rsid w:val="00C63E34"/>
    <w:rsid w:val="00C64B58"/>
    <w:rsid w:val="00C658A6"/>
    <w:rsid w:val="00C659CB"/>
    <w:rsid w:val="00C660A7"/>
    <w:rsid w:val="00C66231"/>
    <w:rsid w:val="00C67455"/>
    <w:rsid w:val="00C67A38"/>
    <w:rsid w:val="00C67B68"/>
    <w:rsid w:val="00C706A7"/>
    <w:rsid w:val="00C70D48"/>
    <w:rsid w:val="00C732FC"/>
    <w:rsid w:val="00C75CA2"/>
    <w:rsid w:val="00C7613A"/>
    <w:rsid w:val="00C76C5D"/>
    <w:rsid w:val="00C76D68"/>
    <w:rsid w:val="00C77CF7"/>
    <w:rsid w:val="00C80306"/>
    <w:rsid w:val="00C80728"/>
    <w:rsid w:val="00C80737"/>
    <w:rsid w:val="00C810AC"/>
    <w:rsid w:val="00C81A5A"/>
    <w:rsid w:val="00C81A90"/>
    <w:rsid w:val="00C82EA0"/>
    <w:rsid w:val="00C83B33"/>
    <w:rsid w:val="00C841DD"/>
    <w:rsid w:val="00C84D53"/>
    <w:rsid w:val="00C85EE9"/>
    <w:rsid w:val="00C86063"/>
    <w:rsid w:val="00C86D3D"/>
    <w:rsid w:val="00C872C1"/>
    <w:rsid w:val="00C87805"/>
    <w:rsid w:val="00C90090"/>
    <w:rsid w:val="00C90BB6"/>
    <w:rsid w:val="00C90E43"/>
    <w:rsid w:val="00C912EC"/>
    <w:rsid w:val="00C914F3"/>
    <w:rsid w:val="00C91714"/>
    <w:rsid w:val="00C91ED7"/>
    <w:rsid w:val="00C928AF"/>
    <w:rsid w:val="00C93349"/>
    <w:rsid w:val="00C9340B"/>
    <w:rsid w:val="00C95A5C"/>
    <w:rsid w:val="00C95C3F"/>
    <w:rsid w:val="00CA01F7"/>
    <w:rsid w:val="00CA0F81"/>
    <w:rsid w:val="00CA371C"/>
    <w:rsid w:val="00CA647D"/>
    <w:rsid w:val="00CA77B8"/>
    <w:rsid w:val="00CB0565"/>
    <w:rsid w:val="00CB0658"/>
    <w:rsid w:val="00CB0F12"/>
    <w:rsid w:val="00CB422F"/>
    <w:rsid w:val="00CB526C"/>
    <w:rsid w:val="00CB5EA1"/>
    <w:rsid w:val="00CB61AA"/>
    <w:rsid w:val="00CB69B8"/>
    <w:rsid w:val="00CB6E98"/>
    <w:rsid w:val="00CB726E"/>
    <w:rsid w:val="00CB7AA0"/>
    <w:rsid w:val="00CC0B2E"/>
    <w:rsid w:val="00CC0E3E"/>
    <w:rsid w:val="00CC1BCA"/>
    <w:rsid w:val="00CC28D7"/>
    <w:rsid w:val="00CC28ED"/>
    <w:rsid w:val="00CC5578"/>
    <w:rsid w:val="00CC57F0"/>
    <w:rsid w:val="00CC641C"/>
    <w:rsid w:val="00CC6E7A"/>
    <w:rsid w:val="00CD2A59"/>
    <w:rsid w:val="00CD2B3B"/>
    <w:rsid w:val="00CD4491"/>
    <w:rsid w:val="00CD5725"/>
    <w:rsid w:val="00CD5ACB"/>
    <w:rsid w:val="00CD6435"/>
    <w:rsid w:val="00CD6C6A"/>
    <w:rsid w:val="00CD7C35"/>
    <w:rsid w:val="00CD7E9B"/>
    <w:rsid w:val="00CE13CE"/>
    <w:rsid w:val="00CE147E"/>
    <w:rsid w:val="00CE33CF"/>
    <w:rsid w:val="00CE37B0"/>
    <w:rsid w:val="00CE3F9D"/>
    <w:rsid w:val="00CE5BEE"/>
    <w:rsid w:val="00CE60CE"/>
    <w:rsid w:val="00CE67B7"/>
    <w:rsid w:val="00CF052F"/>
    <w:rsid w:val="00CF1475"/>
    <w:rsid w:val="00CF28D0"/>
    <w:rsid w:val="00CF4CC6"/>
    <w:rsid w:val="00CF652C"/>
    <w:rsid w:val="00CF6667"/>
    <w:rsid w:val="00D00692"/>
    <w:rsid w:val="00D01261"/>
    <w:rsid w:val="00D02D72"/>
    <w:rsid w:val="00D0420F"/>
    <w:rsid w:val="00D046E1"/>
    <w:rsid w:val="00D04ADF"/>
    <w:rsid w:val="00D0504F"/>
    <w:rsid w:val="00D054EB"/>
    <w:rsid w:val="00D055A5"/>
    <w:rsid w:val="00D06154"/>
    <w:rsid w:val="00D06796"/>
    <w:rsid w:val="00D07493"/>
    <w:rsid w:val="00D1099A"/>
    <w:rsid w:val="00D1180A"/>
    <w:rsid w:val="00D132A3"/>
    <w:rsid w:val="00D13AD5"/>
    <w:rsid w:val="00D15B6E"/>
    <w:rsid w:val="00D15D25"/>
    <w:rsid w:val="00D16424"/>
    <w:rsid w:val="00D16A69"/>
    <w:rsid w:val="00D171FC"/>
    <w:rsid w:val="00D20AAF"/>
    <w:rsid w:val="00D20FC4"/>
    <w:rsid w:val="00D22182"/>
    <w:rsid w:val="00D22933"/>
    <w:rsid w:val="00D22AE2"/>
    <w:rsid w:val="00D23DB0"/>
    <w:rsid w:val="00D241E7"/>
    <w:rsid w:val="00D24370"/>
    <w:rsid w:val="00D243A1"/>
    <w:rsid w:val="00D24AF9"/>
    <w:rsid w:val="00D255A3"/>
    <w:rsid w:val="00D267FB"/>
    <w:rsid w:val="00D309C6"/>
    <w:rsid w:val="00D30F66"/>
    <w:rsid w:val="00D319D5"/>
    <w:rsid w:val="00D3369D"/>
    <w:rsid w:val="00D344FA"/>
    <w:rsid w:val="00D345F6"/>
    <w:rsid w:val="00D34B4F"/>
    <w:rsid w:val="00D35D6A"/>
    <w:rsid w:val="00D3681D"/>
    <w:rsid w:val="00D368D2"/>
    <w:rsid w:val="00D37B73"/>
    <w:rsid w:val="00D40617"/>
    <w:rsid w:val="00D4088C"/>
    <w:rsid w:val="00D41272"/>
    <w:rsid w:val="00D415B6"/>
    <w:rsid w:val="00D41FD0"/>
    <w:rsid w:val="00D41FE0"/>
    <w:rsid w:val="00D44DB1"/>
    <w:rsid w:val="00D46128"/>
    <w:rsid w:val="00D471D6"/>
    <w:rsid w:val="00D47724"/>
    <w:rsid w:val="00D50A59"/>
    <w:rsid w:val="00D5267E"/>
    <w:rsid w:val="00D52A4A"/>
    <w:rsid w:val="00D53060"/>
    <w:rsid w:val="00D532C7"/>
    <w:rsid w:val="00D53BAE"/>
    <w:rsid w:val="00D53F04"/>
    <w:rsid w:val="00D54B38"/>
    <w:rsid w:val="00D55E51"/>
    <w:rsid w:val="00D5607E"/>
    <w:rsid w:val="00D608E2"/>
    <w:rsid w:val="00D6175E"/>
    <w:rsid w:val="00D618F5"/>
    <w:rsid w:val="00D61BED"/>
    <w:rsid w:val="00D6248C"/>
    <w:rsid w:val="00D62E22"/>
    <w:rsid w:val="00D632E3"/>
    <w:rsid w:val="00D64AA7"/>
    <w:rsid w:val="00D65D84"/>
    <w:rsid w:val="00D66871"/>
    <w:rsid w:val="00D66BE1"/>
    <w:rsid w:val="00D67AF1"/>
    <w:rsid w:val="00D70233"/>
    <w:rsid w:val="00D7406D"/>
    <w:rsid w:val="00D74DE8"/>
    <w:rsid w:val="00D74FC9"/>
    <w:rsid w:val="00D759B4"/>
    <w:rsid w:val="00D76361"/>
    <w:rsid w:val="00D76481"/>
    <w:rsid w:val="00D76733"/>
    <w:rsid w:val="00D80C77"/>
    <w:rsid w:val="00D80D81"/>
    <w:rsid w:val="00D820D2"/>
    <w:rsid w:val="00D82B09"/>
    <w:rsid w:val="00D82DE5"/>
    <w:rsid w:val="00D83017"/>
    <w:rsid w:val="00D83777"/>
    <w:rsid w:val="00D84FB2"/>
    <w:rsid w:val="00D854EF"/>
    <w:rsid w:val="00D87CA2"/>
    <w:rsid w:val="00D903FC"/>
    <w:rsid w:val="00D90F20"/>
    <w:rsid w:val="00D91974"/>
    <w:rsid w:val="00D95099"/>
    <w:rsid w:val="00D957AC"/>
    <w:rsid w:val="00D95B3B"/>
    <w:rsid w:val="00D95EE7"/>
    <w:rsid w:val="00D96A2E"/>
    <w:rsid w:val="00DA0490"/>
    <w:rsid w:val="00DA3BF3"/>
    <w:rsid w:val="00DA3CD9"/>
    <w:rsid w:val="00DA5154"/>
    <w:rsid w:val="00DA6600"/>
    <w:rsid w:val="00DA6903"/>
    <w:rsid w:val="00DA7B05"/>
    <w:rsid w:val="00DB3033"/>
    <w:rsid w:val="00DB4236"/>
    <w:rsid w:val="00DB4DA5"/>
    <w:rsid w:val="00DB5C98"/>
    <w:rsid w:val="00DB7987"/>
    <w:rsid w:val="00DC1273"/>
    <w:rsid w:val="00DC1330"/>
    <w:rsid w:val="00DC17B9"/>
    <w:rsid w:val="00DC2576"/>
    <w:rsid w:val="00DC274F"/>
    <w:rsid w:val="00DC2BB3"/>
    <w:rsid w:val="00DC300F"/>
    <w:rsid w:val="00DC3680"/>
    <w:rsid w:val="00DC3ABD"/>
    <w:rsid w:val="00DC4853"/>
    <w:rsid w:val="00DC4CCC"/>
    <w:rsid w:val="00DC7DE8"/>
    <w:rsid w:val="00DD0109"/>
    <w:rsid w:val="00DD24D1"/>
    <w:rsid w:val="00DD3539"/>
    <w:rsid w:val="00DD4376"/>
    <w:rsid w:val="00DD46AE"/>
    <w:rsid w:val="00DD4938"/>
    <w:rsid w:val="00DD4AB6"/>
    <w:rsid w:val="00DD4D4B"/>
    <w:rsid w:val="00DD64A0"/>
    <w:rsid w:val="00DD6B61"/>
    <w:rsid w:val="00DD7803"/>
    <w:rsid w:val="00DD79D1"/>
    <w:rsid w:val="00DE275D"/>
    <w:rsid w:val="00DE2CD3"/>
    <w:rsid w:val="00DE36C6"/>
    <w:rsid w:val="00DE36DB"/>
    <w:rsid w:val="00DE518E"/>
    <w:rsid w:val="00DE554B"/>
    <w:rsid w:val="00DE72EF"/>
    <w:rsid w:val="00DE73B9"/>
    <w:rsid w:val="00DE753C"/>
    <w:rsid w:val="00DE7985"/>
    <w:rsid w:val="00DF171D"/>
    <w:rsid w:val="00DF2113"/>
    <w:rsid w:val="00DF23AF"/>
    <w:rsid w:val="00DF255C"/>
    <w:rsid w:val="00DF2DF0"/>
    <w:rsid w:val="00DF3628"/>
    <w:rsid w:val="00DF39FB"/>
    <w:rsid w:val="00DF45A7"/>
    <w:rsid w:val="00DF494D"/>
    <w:rsid w:val="00DF5925"/>
    <w:rsid w:val="00DF5B2E"/>
    <w:rsid w:val="00DF65DC"/>
    <w:rsid w:val="00DF6BD6"/>
    <w:rsid w:val="00DF768E"/>
    <w:rsid w:val="00DF7902"/>
    <w:rsid w:val="00DF7A64"/>
    <w:rsid w:val="00E00483"/>
    <w:rsid w:val="00E00ACF"/>
    <w:rsid w:val="00E041E0"/>
    <w:rsid w:val="00E04458"/>
    <w:rsid w:val="00E047D0"/>
    <w:rsid w:val="00E0539B"/>
    <w:rsid w:val="00E0667A"/>
    <w:rsid w:val="00E1016C"/>
    <w:rsid w:val="00E108FC"/>
    <w:rsid w:val="00E10A7A"/>
    <w:rsid w:val="00E13046"/>
    <w:rsid w:val="00E1385F"/>
    <w:rsid w:val="00E13E3D"/>
    <w:rsid w:val="00E13FC4"/>
    <w:rsid w:val="00E172BD"/>
    <w:rsid w:val="00E206A4"/>
    <w:rsid w:val="00E22970"/>
    <w:rsid w:val="00E23250"/>
    <w:rsid w:val="00E23A29"/>
    <w:rsid w:val="00E244E5"/>
    <w:rsid w:val="00E25389"/>
    <w:rsid w:val="00E25C90"/>
    <w:rsid w:val="00E25F76"/>
    <w:rsid w:val="00E26BE2"/>
    <w:rsid w:val="00E26E18"/>
    <w:rsid w:val="00E27C30"/>
    <w:rsid w:val="00E32030"/>
    <w:rsid w:val="00E3308D"/>
    <w:rsid w:val="00E34C21"/>
    <w:rsid w:val="00E35222"/>
    <w:rsid w:val="00E35988"/>
    <w:rsid w:val="00E37098"/>
    <w:rsid w:val="00E37384"/>
    <w:rsid w:val="00E41C6F"/>
    <w:rsid w:val="00E434E4"/>
    <w:rsid w:val="00E43E1F"/>
    <w:rsid w:val="00E44906"/>
    <w:rsid w:val="00E46177"/>
    <w:rsid w:val="00E50474"/>
    <w:rsid w:val="00E50B71"/>
    <w:rsid w:val="00E51C84"/>
    <w:rsid w:val="00E523E6"/>
    <w:rsid w:val="00E525DE"/>
    <w:rsid w:val="00E52E65"/>
    <w:rsid w:val="00E537A4"/>
    <w:rsid w:val="00E539E4"/>
    <w:rsid w:val="00E54360"/>
    <w:rsid w:val="00E55889"/>
    <w:rsid w:val="00E55B9D"/>
    <w:rsid w:val="00E57052"/>
    <w:rsid w:val="00E61586"/>
    <w:rsid w:val="00E61CD4"/>
    <w:rsid w:val="00E620FF"/>
    <w:rsid w:val="00E628F3"/>
    <w:rsid w:val="00E64B20"/>
    <w:rsid w:val="00E6522E"/>
    <w:rsid w:val="00E66508"/>
    <w:rsid w:val="00E70C20"/>
    <w:rsid w:val="00E70C95"/>
    <w:rsid w:val="00E71938"/>
    <w:rsid w:val="00E71941"/>
    <w:rsid w:val="00E725A8"/>
    <w:rsid w:val="00E7306C"/>
    <w:rsid w:val="00E734AD"/>
    <w:rsid w:val="00E7476A"/>
    <w:rsid w:val="00E7478B"/>
    <w:rsid w:val="00E74CAC"/>
    <w:rsid w:val="00E759EC"/>
    <w:rsid w:val="00E75B23"/>
    <w:rsid w:val="00E75D40"/>
    <w:rsid w:val="00E75E72"/>
    <w:rsid w:val="00E765D7"/>
    <w:rsid w:val="00E77E8A"/>
    <w:rsid w:val="00E77EBF"/>
    <w:rsid w:val="00E806C2"/>
    <w:rsid w:val="00E82B95"/>
    <w:rsid w:val="00E84D5C"/>
    <w:rsid w:val="00E86445"/>
    <w:rsid w:val="00E867B0"/>
    <w:rsid w:val="00E867E3"/>
    <w:rsid w:val="00E90CA7"/>
    <w:rsid w:val="00E911D0"/>
    <w:rsid w:val="00E91511"/>
    <w:rsid w:val="00E9192D"/>
    <w:rsid w:val="00E92720"/>
    <w:rsid w:val="00E9288D"/>
    <w:rsid w:val="00E931D4"/>
    <w:rsid w:val="00E9341A"/>
    <w:rsid w:val="00E95109"/>
    <w:rsid w:val="00E955F1"/>
    <w:rsid w:val="00E9735B"/>
    <w:rsid w:val="00E976D8"/>
    <w:rsid w:val="00EA0ABF"/>
    <w:rsid w:val="00EA16C3"/>
    <w:rsid w:val="00EA1D2C"/>
    <w:rsid w:val="00EA2AE7"/>
    <w:rsid w:val="00EA3178"/>
    <w:rsid w:val="00EA3960"/>
    <w:rsid w:val="00EA50E4"/>
    <w:rsid w:val="00EA53D0"/>
    <w:rsid w:val="00EA55FB"/>
    <w:rsid w:val="00EA5FCD"/>
    <w:rsid w:val="00EA668F"/>
    <w:rsid w:val="00EB2A15"/>
    <w:rsid w:val="00EB32A5"/>
    <w:rsid w:val="00EB5A3C"/>
    <w:rsid w:val="00EB5C64"/>
    <w:rsid w:val="00EB6848"/>
    <w:rsid w:val="00EC00EB"/>
    <w:rsid w:val="00EC018B"/>
    <w:rsid w:val="00EC0D02"/>
    <w:rsid w:val="00EC1105"/>
    <w:rsid w:val="00EC1A98"/>
    <w:rsid w:val="00EC237D"/>
    <w:rsid w:val="00EC3232"/>
    <w:rsid w:val="00EC3564"/>
    <w:rsid w:val="00EC4F9A"/>
    <w:rsid w:val="00EC6935"/>
    <w:rsid w:val="00EC70DC"/>
    <w:rsid w:val="00EC755F"/>
    <w:rsid w:val="00ED194A"/>
    <w:rsid w:val="00ED254E"/>
    <w:rsid w:val="00ED268F"/>
    <w:rsid w:val="00ED27EA"/>
    <w:rsid w:val="00ED3E64"/>
    <w:rsid w:val="00ED3FC4"/>
    <w:rsid w:val="00ED5D8D"/>
    <w:rsid w:val="00ED6D06"/>
    <w:rsid w:val="00ED7F2D"/>
    <w:rsid w:val="00ED7F6B"/>
    <w:rsid w:val="00EE14EB"/>
    <w:rsid w:val="00EE3277"/>
    <w:rsid w:val="00EE3693"/>
    <w:rsid w:val="00EE5D81"/>
    <w:rsid w:val="00EE6C1F"/>
    <w:rsid w:val="00EE6CE0"/>
    <w:rsid w:val="00EF15C5"/>
    <w:rsid w:val="00EF19CE"/>
    <w:rsid w:val="00EF4B4F"/>
    <w:rsid w:val="00EF5645"/>
    <w:rsid w:val="00EF6030"/>
    <w:rsid w:val="00EF7DEA"/>
    <w:rsid w:val="00F00C72"/>
    <w:rsid w:val="00F011C3"/>
    <w:rsid w:val="00F01EA5"/>
    <w:rsid w:val="00F032C2"/>
    <w:rsid w:val="00F03B7B"/>
    <w:rsid w:val="00F04D18"/>
    <w:rsid w:val="00F05599"/>
    <w:rsid w:val="00F0576B"/>
    <w:rsid w:val="00F05C20"/>
    <w:rsid w:val="00F06B6A"/>
    <w:rsid w:val="00F06D42"/>
    <w:rsid w:val="00F07BCD"/>
    <w:rsid w:val="00F1169D"/>
    <w:rsid w:val="00F11BB1"/>
    <w:rsid w:val="00F130D0"/>
    <w:rsid w:val="00F137DF"/>
    <w:rsid w:val="00F13F74"/>
    <w:rsid w:val="00F14313"/>
    <w:rsid w:val="00F1493A"/>
    <w:rsid w:val="00F15CEE"/>
    <w:rsid w:val="00F1636C"/>
    <w:rsid w:val="00F17C78"/>
    <w:rsid w:val="00F20486"/>
    <w:rsid w:val="00F20D89"/>
    <w:rsid w:val="00F21134"/>
    <w:rsid w:val="00F21A57"/>
    <w:rsid w:val="00F21B9F"/>
    <w:rsid w:val="00F23588"/>
    <w:rsid w:val="00F23BC6"/>
    <w:rsid w:val="00F23C07"/>
    <w:rsid w:val="00F23D8F"/>
    <w:rsid w:val="00F240D1"/>
    <w:rsid w:val="00F2412E"/>
    <w:rsid w:val="00F25847"/>
    <w:rsid w:val="00F268B0"/>
    <w:rsid w:val="00F26927"/>
    <w:rsid w:val="00F2739E"/>
    <w:rsid w:val="00F276DA"/>
    <w:rsid w:val="00F343E2"/>
    <w:rsid w:val="00F354F8"/>
    <w:rsid w:val="00F35CFE"/>
    <w:rsid w:val="00F35DF1"/>
    <w:rsid w:val="00F361E4"/>
    <w:rsid w:val="00F36256"/>
    <w:rsid w:val="00F36A69"/>
    <w:rsid w:val="00F36BC9"/>
    <w:rsid w:val="00F372F5"/>
    <w:rsid w:val="00F3767C"/>
    <w:rsid w:val="00F413A9"/>
    <w:rsid w:val="00F41588"/>
    <w:rsid w:val="00F41711"/>
    <w:rsid w:val="00F434AC"/>
    <w:rsid w:val="00F43895"/>
    <w:rsid w:val="00F43B25"/>
    <w:rsid w:val="00F45D33"/>
    <w:rsid w:val="00F46121"/>
    <w:rsid w:val="00F4674D"/>
    <w:rsid w:val="00F47143"/>
    <w:rsid w:val="00F47FF9"/>
    <w:rsid w:val="00F51946"/>
    <w:rsid w:val="00F51DB3"/>
    <w:rsid w:val="00F54AD7"/>
    <w:rsid w:val="00F54C4D"/>
    <w:rsid w:val="00F57406"/>
    <w:rsid w:val="00F60BFA"/>
    <w:rsid w:val="00F60DFC"/>
    <w:rsid w:val="00F61953"/>
    <w:rsid w:val="00F61DCF"/>
    <w:rsid w:val="00F63257"/>
    <w:rsid w:val="00F67D04"/>
    <w:rsid w:val="00F70F30"/>
    <w:rsid w:val="00F71407"/>
    <w:rsid w:val="00F71615"/>
    <w:rsid w:val="00F72539"/>
    <w:rsid w:val="00F72F2E"/>
    <w:rsid w:val="00F73574"/>
    <w:rsid w:val="00F74910"/>
    <w:rsid w:val="00F74ED8"/>
    <w:rsid w:val="00F75F35"/>
    <w:rsid w:val="00F76017"/>
    <w:rsid w:val="00F7615E"/>
    <w:rsid w:val="00F76CDB"/>
    <w:rsid w:val="00F77DBB"/>
    <w:rsid w:val="00F8036F"/>
    <w:rsid w:val="00F807BE"/>
    <w:rsid w:val="00F80E44"/>
    <w:rsid w:val="00F81120"/>
    <w:rsid w:val="00F814EB"/>
    <w:rsid w:val="00F8398F"/>
    <w:rsid w:val="00F83A5E"/>
    <w:rsid w:val="00F83BD2"/>
    <w:rsid w:val="00F84FFB"/>
    <w:rsid w:val="00F8634F"/>
    <w:rsid w:val="00F8660A"/>
    <w:rsid w:val="00F869A7"/>
    <w:rsid w:val="00F8706B"/>
    <w:rsid w:val="00F8728C"/>
    <w:rsid w:val="00F877DD"/>
    <w:rsid w:val="00F87B25"/>
    <w:rsid w:val="00F9042E"/>
    <w:rsid w:val="00F913FD"/>
    <w:rsid w:val="00F92252"/>
    <w:rsid w:val="00F93826"/>
    <w:rsid w:val="00F9527E"/>
    <w:rsid w:val="00F95781"/>
    <w:rsid w:val="00F9617D"/>
    <w:rsid w:val="00F96819"/>
    <w:rsid w:val="00F97230"/>
    <w:rsid w:val="00F978D1"/>
    <w:rsid w:val="00F97F94"/>
    <w:rsid w:val="00FA0696"/>
    <w:rsid w:val="00FA0F0E"/>
    <w:rsid w:val="00FA2791"/>
    <w:rsid w:val="00FA4F66"/>
    <w:rsid w:val="00FA54E4"/>
    <w:rsid w:val="00FA5F4C"/>
    <w:rsid w:val="00FA60E5"/>
    <w:rsid w:val="00FA6146"/>
    <w:rsid w:val="00FA6635"/>
    <w:rsid w:val="00FB115E"/>
    <w:rsid w:val="00FB15F3"/>
    <w:rsid w:val="00FB2B80"/>
    <w:rsid w:val="00FB2D83"/>
    <w:rsid w:val="00FB329D"/>
    <w:rsid w:val="00FB414D"/>
    <w:rsid w:val="00FB45A3"/>
    <w:rsid w:val="00FB4A53"/>
    <w:rsid w:val="00FB5DF2"/>
    <w:rsid w:val="00FB7291"/>
    <w:rsid w:val="00FB74EC"/>
    <w:rsid w:val="00FB7703"/>
    <w:rsid w:val="00FB7F69"/>
    <w:rsid w:val="00FC0DDC"/>
    <w:rsid w:val="00FC0DFB"/>
    <w:rsid w:val="00FC1AD1"/>
    <w:rsid w:val="00FC1D79"/>
    <w:rsid w:val="00FC1E1E"/>
    <w:rsid w:val="00FC2360"/>
    <w:rsid w:val="00FC2AE4"/>
    <w:rsid w:val="00FC3D90"/>
    <w:rsid w:val="00FC59B7"/>
    <w:rsid w:val="00FC651F"/>
    <w:rsid w:val="00FD0547"/>
    <w:rsid w:val="00FD18AA"/>
    <w:rsid w:val="00FD1943"/>
    <w:rsid w:val="00FD2F1A"/>
    <w:rsid w:val="00FD3093"/>
    <w:rsid w:val="00FD31FD"/>
    <w:rsid w:val="00FD3365"/>
    <w:rsid w:val="00FD355B"/>
    <w:rsid w:val="00FD379B"/>
    <w:rsid w:val="00FD4C4D"/>
    <w:rsid w:val="00FE06B0"/>
    <w:rsid w:val="00FE06BE"/>
    <w:rsid w:val="00FE0AA0"/>
    <w:rsid w:val="00FE1CCD"/>
    <w:rsid w:val="00FE2D81"/>
    <w:rsid w:val="00FE43E3"/>
    <w:rsid w:val="00FE4A8F"/>
    <w:rsid w:val="00FE68A2"/>
    <w:rsid w:val="00FE751F"/>
    <w:rsid w:val="00FE7C03"/>
    <w:rsid w:val="00FF0839"/>
    <w:rsid w:val="00FF1815"/>
    <w:rsid w:val="00FF1A38"/>
    <w:rsid w:val="00FF3123"/>
    <w:rsid w:val="00FF3713"/>
    <w:rsid w:val="00FF3E71"/>
    <w:rsid w:val="00FF44A9"/>
    <w:rsid w:val="00FF48D9"/>
    <w:rsid w:val="00FF4C92"/>
    <w:rsid w:val="00FF4D1A"/>
    <w:rsid w:val="00FF5DF1"/>
    <w:rsid w:val="00FF78D0"/>
    <w:rsid w:val="00FF7B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097089"/>
  <w15:docId w15:val="{E32566BE-A4E4-460B-B1D7-BB0F9F913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1" w:unhideWhenUsed="1" w:qFormat="1"/>
    <w:lsdException w:name="toc 4" w:semiHidden="1" w:uiPriority="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A4DA4"/>
    <w:pPr>
      <w:jc w:val="both"/>
    </w:pPr>
    <w:rPr>
      <w:sz w:val="28"/>
      <w:szCs w:val="24"/>
    </w:rPr>
  </w:style>
  <w:style w:type="paragraph" w:styleId="10">
    <w:name w:val="heading 1"/>
    <w:next w:val="a0"/>
    <w:link w:val="11"/>
    <w:uiPriority w:val="9"/>
    <w:qFormat/>
    <w:rsid w:val="00651C2C"/>
    <w:pPr>
      <w:widowControl w:val="0"/>
      <w:tabs>
        <w:tab w:val="left" w:pos="1134"/>
      </w:tabs>
      <w:spacing w:before="240" w:after="240"/>
      <w:ind w:firstLine="720"/>
      <w:outlineLvl w:val="0"/>
    </w:pPr>
    <w:rPr>
      <w:b/>
      <w:sz w:val="28"/>
      <w:szCs w:val="28"/>
    </w:rPr>
  </w:style>
  <w:style w:type="paragraph" w:styleId="2">
    <w:name w:val="heading 2"/>
    <w:basedOn w:val="4"/>
    <w:next w:val="a0"/>
    <w:autoRedefine/>
    <w:uiPriority w:val="9"/>
    <w:qFormat/>
    <w:rsid w:val="004A4DA4"/>
    <w:pPr>
      <w:keepNext/>
      <w:numPr>
        <w:ilvl w:val="1"/>
        <w:numId w:val="4"/>
      </w:numPr>
      <w:tabs>
        <w:tab w:val="clear" w:pos="1425"/>
        <w:tab w:val="num" w:pos="993"/>
      </w:tabs>
      <w:spacing w:after="0"/>
      <w:ind w:left="0" w:firstLine="567"/>
      <w:outlineLvl w:val="1"/>
    </w:pPr>
    <w:rPr>
      <w:rFonts w:cs="Arial"/>
      <w:b/>
      <w:bCs/>
      <w:iCs/>
      <w:sz w:val="24"/>
    </w:rPr>
  </w:style>
  <w:style w:type="paragraph" w:styleId="3">
    <w:name w:val="heading 3"/>
    <w:basedOn w:val="a0"/>
    <w:next w:val="a0"/>
    <w:link w:val="30"/>
    <w:uiPriority w:val="9"/>
    <w:unhideWhenUsed/>
    <w:qFormat/>
    <w:rsid w:val="002369FD"/>
    <w:pPr>
      <w:keepNext/>
      <w:keepLines/>
      <w:spacing w:before="40"/>
      <w:outlineLvl w:val="2"/>
    </w:pPr>
    <w:rPr>
      <w:rFonts w:asciiTheme="majorHAnsi" w:eastAsiaTheme="majorEastAsia" w:hAnsiTheme="majorHAnsi" w:cstheme="majorBidi"/>
      <w:color w:val="243F60" w:themeColor="accent1" w:themeShade="7F"/>
      <w:sz w:val="24"/>
    </w:rPr>
  </w:style>
  <w:style w:type="paragraph" w:styleId="40">
    <w:name w:val="heading 4"/>
    <w:basedOn w:val="a0"/>
    <w:next w:val="a0"/>
    <w:link w:val="41"/>
    <w:uiPriority w:val="9"/>
    <w:unhideWhenUsed/>
    <w:qFormat/>
    <w:rsid w:val="00F2412E"/>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iPriority w:val="9"/>
    <w:unhideWhenUsed/>
    <w:qFormat/>
    <w:rsid w:val="00755E42"/>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0"/>
    <w:next w:val="a0"/>
    <w:link w:val="60"/>
    <w:unhideWhenUsed/>
    <w:qFormat/>
    <w:rsid w:val="00016175"/>
    <w:pPr>
      <w:keepNext/>
      <w:keepLines/>
      <w:spacing w:before="40"/>
      <w:outlineLvl w:val="5"/>
    </w:pPr>
    <w:rPr>
      <w:rFonts w:asciiTheme="majorHAnsi" w:eastAsiaTheme="majorEastAsia" w:hAnsiTheme="majorHAnsi" w:cstheme="majorBidi"/>
      <w:color w:val="243F60" w:themeColor="accent1" w:themeShade="7F"/>
    </w:rPr>
  </w:style>
  <w:style w:type="paragraph" w:styleId="8">
    <w:name w:val="heading 8"/>
    <w:basedOn w:val="a0"/>
    <w:next w:val="a0"/>
    <w:qFormat/>
    <w:rsid w:val="00651C2C"/>
    <w:pPr>
      <w:keepNext/>
      <w:widowControl w:val="0"/>
      <w:spacing w:line="360" w:lineRule="auto"/>
      <w:outlineLvl w:val="7"/>
    </w:pPr>
    <w:rPr>
      <w:b/>
      <w:bCs/>
      <w:sz w:val="32"/>
      <w:szCs w:val="32"/>
    </w:rPr>
  </w:style>
  <w:style w:type="paragraph" w:styleId="9">
    <w:name w:val="heading 9"/>
    <w:basedOn w:val="a0"/>
    <w:next w:val="a0"/>
    <w:link w:val="90"/>
    <w:uiPriority w:val="9"/>
    <w:semiHidden/>
    <w:unhideWhenUsed/>
    <w:qFormat/>
    <w:rsid w:val="009A1625"/>
    <w:pPr>
      <w:keepNext/>
      <w:keepLines/>
      <w:spacing w:before="200" w:line="276" w:lineRule="auto"/>
      <w:jc w:val="left"/>
      <w:outlineLvl w:val="8"/>
    </w:pPr>
    <w:rPr>
      <w:rFonts w:ascii="Cambria" w:eastAsiaTheme="minorEastAsia" w:hAnsi="Cambria"/>
      <w:i/>
      <w:iCs/>
      <w:color w:val="404040"/>
      <w:sz w:val="20"/>
      <w:szCs w:val="20"/>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qFormat/>
    <w:rsid w:val="00CE67B7"/>
    <w:pPr>
      <w:spacing w:before="120" w:after="120"/>
    </w:pPr>
    <w:rPr>
      <w:b/>
      <w:sz w:val="20"/>
      <w:szCs w:val="20"/>
    </w:rPr>
  </w:style>
  <w:style w:type="paragraph" w:styleId="a5">
    <w:name w:val="header"/>
    <w:basedOn w:val="a0"/>
    <w:link w:val="a6"/>
    <w:uiPriority w:val="99"/>
    <w:rsid w:val="00AA3540"/>
    <w:pPr>
      <w:tabs>
        <w:tab w:val="center" w:pos="4677"/>
        <w:tab w:val="right" w:pos="9355"/>
      </w:tabs>
    </w:pPr>
  </w:style>
  <w:style w:type="paragraph" w:styleId="a7">
    <w:name w:val="footnote text"/>
    <w:basedOn w:val="a0"/>
    <w:link w:val="a8"/>
    <w:semiHidden/>
    <w:rsid w:val="0041301D"/>
    <w:rPr>
      <w:sz w:val="20"/>
      <w:szCs w:val="20"/>
    </w:rPr>
  </w:style>
  <w:style w:type="character" w:styleId="a9">
    <w:name w:val="footnote reference"/>
    <w:basedOn w:val="a1"/>
    <w:semiHidden/>
    <w:rsid w:val="0041301D"/>
    <w:rPr>
      <w:vertAlign w:val="superscript"/>
    </w:rPr>
  </w:style>
  <w:style w:type="table" w:styleId="aa">
    <w:name w:val="Table Grid"/>
    <w:basedOn w:val="a2"/>
    <w:uiPriority w:val="59"/>
    <w:rsid w:val="00292C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1"/>
    <w:uiPriority w:val="99"/>
    <w:rsid w:val="00667AAE"/>
    <w:rPr>
      <w:color w:val="0000FF"/>
      <w:u w:val="single"/>
    </w:rPr>
  </w:style>
  <w:style w:type="paragraph" w:styleId="12">
    <w:name w:val="toc 1"/>
    <w:basedOn w:val="a0"/>
    <w:next w:val="a0"/>
    <w:autoRedefine/>
    <w:uiPriority w:val="39"/>
    <w:qFormat/>
    <w:rsid w:val="006B1B79"/>
    <w:pPr>
      <w:widowControl w:val="0"/>
      <w:tabs>
        <w:tab w:val="left" w:pos="567"/>
        <w:tab w:val="left" w:pos="9000"/>
        <w:tab w:val="left" w:pos="9180"/>
      </w:tabs>
      <w:ind w:right="468" w:firstLine="567"/>
    </w:pPr>
    <w:rPr>
      <w:noProof/>
    </w:rPr>
  </w:style>
  <w:style w:type="paragraph" w:styleId="20">
    <w:name w:val="toc 2"/>
    <w:basedOn w:val="a0"/>
    <w:next w:val="a0"/>
    <w:autoRedefine/>
    <w:uiPriority w:val="39"/>
    <w:qFormat/>
    <w:rsid w:val="004A4DA4"/>
    <w:pPr>
      <w:widowControl w:val="0"/>
      <w:tabs>
        <w:tab w:val="left" w:pos="284"/>
        <w:tab w:val="left" w:pos="426"/>
        <w:tab w:val="left" w:pos="567"/>
        <w:tab w:val="left" w:pos="993"/>
        <w:tab w:val="left" w:pos="9000"/>
      </w:tabs>
      <w:ind w:right="108" w:firstLine="567"/>
    </w:pPr>
    <w:rPr>
      <w:noProof/>
    </w:rPr>
  </w:style>
  <w:style w:type="paragraph" w:styleId="ac">
    <w:name w:val="Title"/>
    <w:basedOn w:val="a0"/>
    <w:qFormat/>
    <w:rsid w:val="00651C2C"/>
    <w:pPr>
      <w:widowControl w:val="0"/>
      <w:autoSpaceDE w:val="0"/>
      <w:autoSpaceDN w:val="0"/>
      <w:adjustRightInd w:val="0"/>
      <w:jc w:val="center"/>
    </w:pPr>
    <w:rPr>
      <w:rFonts w:ascii="Times New Roman CYR" w:hAnsi="Times New Roman CYR" w:cs="Times New Roman CYR"/>
      <w:b/>
      <w:bCs/>
      <w:szCs w:val="28"/>
    </w:rPr>
  </w:style>
  <w:style w:type="paragraph" w:styleId="ad">
    <w:name w:val="Subtitle"/>
    <w:basedOn w:val="a0"/>
    <w:qFormat/>
    <w:rsid w:val="00651C2C"/>
    <w:pPr>
      <w:widowControl w:val="0"/>
      <w:jc w:val="center"/>
    </w:pPr>
    <w:rPr>
      <w:b/>
      <w:bCs/>
    </w:rPr>
  </w:style>
  <w:style w:type="paragraph" w:styleId="ae">
    <w:name w:val="footer"/>
    <w:basedOn w:val="a0"/>
    <w:link w:val="af"/>
    <w:uiPriority w:val="99"/>
    <w:rsid w:val="00F814EB"/>
    <w:pPr>
      <w:tabs>
        <w:tab w:val="center" w:pos="4677"/>
        <w:tab w:val="right" w:pos="9355"/>
      </w:tabs>
      <w:jc w:val="left"/>
    </w:pPr>
    <w:rPr>
      <w:sz w:val="24"/>
    </w:rPr>
  </w:style>
  <w:style w:type="character" w:styleId="af0">
    <w:name w:val="page number"/>
    <w:basedOn w:val="a1"/>
    <w:rsid w:val="00507B26"/>
  </w:style>
  <w:style w:type="numbering" w:styleId="111111">
    <w:name w:val="Outline List 2"/>
    <w:basedOn w:val="a3"/>
    <w:rsid w:val="00F87B25"/>
    <w:pPr>
      <w:numPr>
        <w:numId w:val="2"/>
      </w:numPr>
    </w:pPr>
  </w:style>
  <w:style w:type="numbering" w:customStyle="1" w:styleId="1">
    <w:name w:val="Текущий список1"/>
    <w:rsid w:val="00F87B25"/>
    <w:pPr>
      <w:numPr>
        <w:numId w:val="3"/>
      </w:numPr>
    </w:pPr>
  </w:style>
  <w:style w:type="character" w:customStyle="1" w:styleId="13">
    <w:name w:val="Стиль1"/>
    <w:basedOn w:val="ab"/>
    <w:rsid w:val="00FB329D"/>
    <w:rPr>
      <w:rFonts w:ascii="Times New Roman" w:hAnsi="Times New Roman"/>
      <w:color w:val="0000FF"/>
      <w:u w:val="single"/>
      <w:lang w:val="ru-RU"/>
    </w:rPr>
  </w:style>
  <w:style w:type="paragraph" w:styleId="4">
    <w:name w:val="List Continue 4"/>
    <w:basedOn w:val="a0"/>
    <w:rsid w:val="005729E3"/>
    <w:pPr>
      <w:spacing w:after="120"/>
      <w:ind w:left="1132"/>
    </w:pPr>
  </w:style>
  <w:style w:type="paragraph" w:customStyle="1" w:styleId="a">
    <w:name w:val="Обычный + полужирный"/>
    <w:aliases w:val="уплотненный на  0.3 пт"/>
    <w:basedOn w:val="2"/>
    <w:rsid w:val="00BD7F3B"/>
    <w:pPr>
      <w:numPr>
        <w:ilvl w:val="2"/>
      </w:numPr>
    </w:pPr>
  </w:style>
  <w:style w:type="paragraph" w:customStyle="1" w:styleId="0">
    <w:name w:val="Обычный + Междустр.интервал:  точно 0 пт"/>
    <w:aliases w:val="Узор: Нет (Белый)"/>
    <w:basedOn w:val="a0"/>
    <w:rsid w:val="00FB45A3"/>
    <w:pPr>
      <w:numPr>
        <w:numId w:val="5"/>
      </w:numPr>
      <w:shd w:val="clear" w:color="auto" w:fill="FFFFFF"/>
      <w:spacing w:line="418" w:lineRule="exact"/>
    </w:pPr>
    <w:rPr>
      <w:szCs w:val="28"/>
    </w:rPr>
  </w:style>
  <w:style w:type="paragraph" w:customStyle="1" w:styleId="Default">
    <w:name w:val="Default"/>
    <w:rsid w:val="00100E95"/>
    <w:pPr>
      <w:autoSpaceDE w:val="0"/>
      <w:autoSpaceDN w:val="0"/>
      <w:adjustRightInd w:val="0"/>
    </w:pPr>
    <w:rPr>
      <w:rFonts w:ascii="Arial" w:hAnsi="Arial" w:cs="Arial"/>
      <w:color w:val="000000"/>
      <w:sz w:val="24"/>
      <w:szCs w:val="24"/>
    </w:rPr>
  </w:style>
  <w:style w:type="paragraph" w:styleId="af1">
    <w:name w:val="List Paragraph"/>
    <w:basedOn w:val="a0"/>
    <w:uiPriority w:val="1"/>
    <w:qFormat/>
    <w:rsid w:val="00FB7703"/>
    <w:pPr>
      <w:spacing w:after="200" w:line="276" w:lineRule="auto"/>
      <w:ind w:left="720"/>
      <w:contextualSpacing/>
      <w:jc w:val="left"/>
    </w:pPr>
    <w:rPr>
      <w:rFonts w:ascii="Calibri" w:hAnsi="Calibri"/>
      <w:sz w:val="22"/>
      <w:szCs w:val="22"/>
    </w:rPr>
  </w:style>
  <w:style w:type="paragraph" w:styleId="af2">
    <w:name w:val="Document Map"/>
    <w:basedOn w:val="a0"/>
    <w:semiHidden/>
    <w:rsid w:val="002429EF"/>
    <w:pPr>
      <w:shd w:val="clear" w:color="auto" w:fill="000080"/>
    </w:pPr>
    <w:rPr>
      <w:rFonts w:ascii="Tahoma" w:hAnsi="Tahoma" w:cs="Tahoma"/>
      <w:sz w:val="20"/>
      <w:szCs w:val="20"/>
    </w:rPr>
  </w:style>
  <w:style w:type="paragraph" w:styleId="31">
    <w:name w:val="toc 3"/>
    <w:basedOn w:val="a0"/>
    <w:next w:val="a0"/>
    <w:autoRedefine/>
    <w:uiPriority w:val="1"/>
    <w:qFormat/>
    <w:rsid w:val="00F72539"/>
    <w:pPr>
      <w:ind w:left="480"/>
      <w:jc w:val="left"/>
    </w:pPr>
    <w:rPr>
      <w:sz w:val="24"/>
      <w:lang w:val="en-US" w:eastAsia="en-US"/>
    </w:rPr>
  </w:style>
  <w:style w:type="paragraph" w:styleId="42">
    <w:name w:val="toc 4"/>
    <w:basedOn w:val="a0"/>
    <w:next w:val="a0"/>
    <w:autoRedefine/>
    <w:uiPriority w:val="1"/>
    <w:qFormat/>
    <w:rsid w:val="00F72539"/>
    <w:pPr>
      <w:ind w:left="720"/>
      <w:jc w:val="left"/>
    </w:pPr>
    <w:rPr>
      <w:sz w:val="24"/>
      <w:lang w:val="en-US" w:eastAsia="en-US"/>
    </w:rPr>
  </w:style>
  <w:style w:type="paragraph" w:styleId="51">
    <w:name w:val="toc 5"/>
    <w:basedOn w:val="a0"/>
    <w:next w:val="a0"/>
    <w:autoRedefine/>
    <w:uiPriority w:val="39"/>
    <w:rsid w:val="00F72539"/>
    <w:pPr>
      <w:ind w:left="960"/>
      <w:jc w:val="left"/>
    </w:pPr>
    <w:rPr>
      <w:sz w:val="24"/>
      <w:lang w:val="en-US" w:eastAsia="en-US"/>
    </w:rPr>
  </w:style>
  <w:style w:type="paragraph" w:styleId="61">
    <w:name w:val="toc 6"/>
    <w:basedOn w:val="a0"/>
    <w:next w:val="a0"/>
    <w:autoRedefine/>
    <w:uiPriority w:val="39"/>
    <w:rsid w:val="00F72539"/>
    <w:pPr>
      <w:ind w:left="1200"/>
      <w:jc w:val="left"/>
    </w:pPr>
    <w:rPr>
      <w:sz w:val="24"/>
      <w:lang w:val="en-US" w:eastAsia="en-US"/>
    </w:rPr>
  </w:style>
  <w:style w:type="paragraph" w:styleId="7">
    <w:name w:val="toc 7"/>
    <w:basedOn w:val="a0"/>
    <w:next w:val="a0"/>
    <w:autoRedefine/>
    <w:uiPriority w:val="39"/>
    <w:rsid w:val="00F72539"/>
    <w:pPr>
      <w:ind w:left="1440"/>
      <w:jc w:val="left"/>
    </w:pPr>
    <w:rPr>
      <w:sz w:val="24"/>
      <w:lang w:val="en-US" w:eastAsia="en-US"/>
    </w:rPr>
  </w:style>
  <w:style w:type="paragraph" w:styleId="80">
    <w:name w:val="toc 8"/>
    <w:basedOn w:val="a0"/>
    <w:next w:val="a0"/>
    <w:autoRedefine/>
    <w:uiPriority w:val="39"/>
    <w:rsid w:val="00F72539"/>
    <w:pPr>
      <w:ind w:left="1680"/>
      <w:jc w:val="left"/>
    </w:pPr>
    <w:rPr>
      <w:sz w:val="24"/>
      <w:lang w:val="en-US" w:eastAsia="en-US"/>
    </w:rPr>
  </w:style>
  <w:style w:type="paragraph" w:styleId="91">
    <w:name w:val="toc 9"/>
    <w:basedOn w:val="a0"/>
    <w:next w:val="a0"/>
    <w:autoRedefine/>
    <w:uiPriority w:val="39"/>
    <w:rsid w:val="00F72539"/>
    <w:pPr>
      <w:ind w:left="1920"/>
      <w:jc w:val="left"/>
    </w:pPr>
    <w:rPr>
      <w:sz w:val="24"/>
      <w:lang w:val="en-US" w:eastAsia="en-US"/>
    </w:rPr>
  </w:style>
  <w:style w:type="paragraph" w:customStyle="1" w:styleId="af3">
    <w:name w:val="Знак"/>
    <w:basedOn w:val="a0"/>
    <w:autoRedefine/>
    <w:rsid w:val="00584A2B"/>
    <w:pPr>
      <w:spacing w:after="160" w:line="240" w:lineRule="exact"/>
      <w:jc w:val="left"/>
    </w:pPr>
    <w:rPr>
      <w:rFonts w:eastAsia="SimSun"/>
      <w:b/>
      <w:lang w:val="en-US" w:eastAsia="en-US"/>
    </w:rPr>
  </w:style>
  <w:style w:type="paragraph" w:customStyle="1" w:styleId="14">
    <w:name w:val="Знак1"/>
    <w:basedOn w:val="a0"/>
    <w:autoRedefine/>
    <w:rsid w:val="001D6631"/>
    <w:pPr>
      <w:spacing w:after="160" w:line="240" w:lineRule="exact"/>
      <w:jc w:val="left"/>
    </w:pPr>
    <w:rPr>
      <w:rFonts w:eastAsia="SimSun"/>
      <w:b/>
      <w:lang w:val="en-US" w:eastAsia="en-US"/>
    </w:rPr>
  </w:style>
  <w:style w:type="character" w:customStyle="1" w:styleId="apple-style-span">
    <w:name w:val="apple-style-span"/>
    <w:basedOn w:val="a1"/>
    <w:rsid w:val="00AB5715"/>
  </w:style>
  <w:style w:type="character" w:styleId="af4">
    <w:name w:val="Placeholder Text"/>
    <w:basedOn w:val="a1"/>
    <w:uiPriority w:val="99"/>
    <w:semiHidden/>
    <w:rsid w:val="0084651D"/>
    <w:rPr>
      <w:color w:val="808080"/>
    </w:rPr>
  </w:style>
  <w:style w:type="paragraph" w:styleId="af5">
    <w:name w:val="Balloon Text"/>
    <w:basedOn w:val="a0"/>
    <w:link w:val="af6"/>
    <w:rsid w:val="0084651D"/>
    <w:rPr>
      <w:rFonts w:ascii="Tahoma" w:hAnsi="Tahoma" w:cs="Tahoma"/>
      <w:sz w:val="16"/>
      <w:szCs w:val="16"/>
    </w:rPr>
  </w:style>
  <w:style w:type="character" w:customStyle="1" w:styleId="af6">
    <w:name w:val="Текст выноски Знак"/>
    <w:basedOn w:val="a1"/>
    <w:link w:val="af5"/>
    <w:rsid w:val="0084651D"/>
    <w:rPr>
      <w:rFonts w:ascii="Tahoma" w:hAnsi="Tahoma" w:cs="Tahoma"/>
      <w:sz w:val="16"/>
      <w:szCs w:val="16"/>
    </w:rPr>
  </w:style>
  <w:style w:type="character" w:customStyle="1" w:styleId="a6">
    <w:name w:val="Верхний колонтитул Знак"/>
    <w:basedOn w:val="a1"/>
    <w:link w:val="a5"/>
    <w:uiPriority w:val="99"/>
    <w:rsid w:val="009E7833"/>
    <w:rPr>
      <w:sz w:val="28"/>
      <w:szCs w:val="24"/>
    </w:rPr>
  </w:style>
  <w:style w:type="paragraph" w:styleId="af7">
    <w:name w:val="endnote text"/>
    <w:basedOn w:val="a0"/>
    <w:link w:val="af8"/>
    <w:rsid w:val="007F60E1"/>
    <w:rPr>
      <w:sz w:val="20"/>
      <w:szCs w:val="20"/>
    </w:rPr>
  </w:style>
  <w:style w:type="character" w:customStyle="1" w:styleId="af8">
    <w:name w:val="Текст концевой сноски Знак"/>
    <w:basedOn w:val="a1"/>
    <w:link w:val="af7"/>
    <w:rsid w:val="007F60E1"/>
  </w:style>
  <w:style w:type="character" w:styleId="af9">
    <w:name w:val="endnote reference"/>
    <w:basedOn w:val="a1"/>
    <w:rsid w:val="007F60E1"/>
    <w:rPr>
      <w:vertAlign w:val="superscript"/>
    </w:rPr>
  </w:style>
  <w:style w:type="paragraph" w:customStyle="1" w:styleId="15">
    <w:name w:val="Обычный1"/>
    <w:rsid w:val="00FA2791"/>
    <w:pPr>
      <w:snapToGrid w:val="0"/>
    </w:pPr>
    <w:rPr>
      <w:sz w:val="24"/>
    </w:rPr>
  </w:style>
  <w:style w:type="character" w:styleId="afa">
    <w:name w:val="FollowedHyperlink"/>
    <w:basedOn w:val="a1"/>
    <w:rsid w:val="00301E68"/>
    <w:rPr>
      <w:color w:val="800080"/>
      <w:u w:val="single"/>
    </w:rPr>
  </w:style>
  <w:style w:type="character" w:customStyle="1" w:styleId="FontStyle101">
    <w:name w:val="Font Style101"/>
    <w:basedOn w:val="a1"/>
    <w:uiPriority w:val="99"/>
    <w:rsid w:val="00BD294A"/>
    <w:rPr>
      <w:rFonts w:ascii="Times New Roman" w:hAnsi="Times New Roman" w:cs="Times New Roman"/>
      <w:sz w:val="14"/>
      <w:szCs w:val="14"/>
    </w:rPr>
  </w:style>
  <w:style w:type="paragraph" w:customStyle="1" w:styleId="21">
    <w:name w:val="Обычный2"/>
    <w:rsid w:val="0022196A"/>
    <w:pPr>
      <w:snapToGrid w:val="0"/>
    </w:pPr>
    <w:rPr>
      <w:sz w:val="24"/>
    </w:rPr>
  </w:style>
  <w:style w:type="paragraph" w:styleId="afb">
    <w:name w:val="Body Text Indent"/>
    <w:basedOn w:val="a0"/>
    <w:link w:val="afc"/>
    <w:rsid w:val="001419DD"/>
    <w:pPr>
      <w:widowControl w:val="0"/>
      <w:autoSpaceDE w:val="0"/>
      <w:autoSpaceDN w:val="0"/>
      <w:adjustRightInd w:val="0"/>
      <w:spacing w:line="216" w:lineRule="atLeast"/>
      <w:ind w:firstLine="709"/>
    </w:pPr>
    <w:rPr>
      <w:rFonts w:ascii="Arial" w:hAnsi="Arial" w:cs="Arial"/>
      <w:szCs w:val="28"/>
    </w:rPr>
  </w:style>
  <w:style w:type="character" w:customStyle="1" w:styleId="afc">
    <w:name w:val="Основной текст с отступом Знак"/>
    <w:basedOn w:val="a1"/>
    <w:link w:val="afb"/>
    <w:rsid w:val="001419DD"/>
    <w:rPr>
      <w:rFonts w:ascii="Arial" w:hAnsi="Arial" w:cs="Arial"/>
      <w:sz w:val="28"/>
      <w:szCs w:val="28"/>
    </w:rPr>
  </w:style>
  <w:style w:type="paragraph" w:customStyle="1" w:styleId="RefNorm">
    <w:name w:val="RefNorm"/>
    <w:basedOn w:val="a0"/>
    <w:next w:val="a0"/>
    <w:rsid w:val="00194639"/>
    <w:pPr>
      <w:spacing w:after="240" w:line="230" w:lineRule="atLeast"/>
    </w:pPr>
    <w:rPr>
      <w:rFonts w:ascii="Arial" w:hAnsi="Arial"/>
      <w:sz w:val="20"/>
      <w:szCs w:val="20"/>
      <w:lang w:val="fr-FR"/>
    </w:rPr>
  </w:style>
  <w:style w:type="paragraph" w:customStyle="1" w:styleId="afd">
    <w:name w:val="Нормальный"/>
    <w:rsid w:val="004141CF"/>
    <w:rPr>
      <w:sz w:val="24"/>
    </w:rPr>
  </w:style>
  <w:style w:type="paragraph" w:customStyle="1" w:styleId="Iauiue">
    <w:name w:val="Iau?iue"/>
    <w:rsid w:val="00853779"/>
    <w:rPr>
      <w:rFonts w:eastAsia="Calibri"/>
      <w:lang w:val="en-US"/>
    </w:rPr>
  </w:style>
  <w:style w:type="paragraph" w:customStyle="1" w:styleId="Style41">
    <w:name w:val="Style41"/>
    <w:basedOn w:val="a0"/>
    <w:uiPriority w:val="99"/>
    <w:rsid w:val="00D344FA"/>
    <w:pPr>
      <w:widowControl w:val="0"/>
      <w:autoSpaceDE w:val="0"/>
      <w:autoSpaceDN w:val="0"/>
      <w:adjustRightInd w:val="0"/>
      <w:jc w:val="left"/>
    </w:pPr>
    <w:rPr>
      <w:rFonts w:ascii="Arial" w:hAnsi="Arial" w:cs="Arial"/>
      <w:sz w:val="24"/>
    </w:rPr>
  </w:style>
  <w:style w:type="character" w:customStyle="1" w:styleId="FontStyle43">
    <w:name w:val="Font Style43"/>
    <w:uiPriority w:val="99"/>
    <w:rsid w:val="006572E7"/>
    <w:rPr>
      <w:rFonts w:ascii="Times New Roman" w:hAnsi="Times New Roman" w:cs="Times New Roman"/>
      <w:i/>
      <w:iCs/>
      <w:color w:val="000000"/>
      <w:sz w:val="18"/>
      <w:szCs w:val="18"/>
    </w:rPr>
  </w:style>
  <w:style w:type="paragraph" w:customStyle="1" w:styleId="Style22">
    <w:name w:val="Style22"/>
    <w:basedOn w:val="a0"/>
    <w:uiPriority w:val="99"/>
    <w:rsid w:val="00502219"/>
    <w:pPr>
      <w:widowControl w:val="0"/>
      <w:autoSpaceDE w:val="0"/>
      <w:autoSpaceDN w:val="0"/>
      <w:adjustRightInd w:val="0"/>
      <w:jc w:val="left"/>
    </w:pPr>
    <w:rPr>
      <w:sz w:val="24"/>
    </w:rPr>
  </w:style>
  <w:style w:type="character" w:customStyle="1" w:styleId="FontStyle44">
    <w:name w:val="Font Style44"/>
    <w:uiPriority w:val="99"/>
    <w:rsid w:val="00502219"/>
    <w:rPr>
      <w:rFonts w:ascii="Times New Roman" w:hAnsi="Times New Roman" w:cs="Times New Roman"/>
      <w:color w:val="000000"/>
      <w:sz w:val="18"/>
      <w:szCs w:val="18"/>
    </w:rPr>
  </w:style>
  <w:style w:type="paragraph" w:customStyle="1" w:styleId="Style23">
    <w:name w:val="Style23"/>
    <w:basedOn w:val="a0"/>
    <w:uiPriority w:val="99"/>
    <w:rsid w:val="00502219"/>
    <w:pPr>
      <w:widowControl w:val="0"/>
      <w:autoSpaceDE w:val="0"/>
      <w:autoSpaceDN w:val="0"/>
      <w:adjustRightInd w:val="0"/>
      <w:jc w:val="left"/>
    </w:pPr>
    <w:rPr>
      <w:sz w:val="24"/>
    </w:rPr>
  </w:style>
  <w:style w:type="paragraph" w:customStyle="1" w:styleId="Style26">
    <w:name w:val="Style26"/>
    <w:basedOn w:val="a0"/>
    <w:uiPriority w:val="99"/>
    <w:rsid w:val="00D0420F"/>
    <w:pPr>
      <w:widowControl w:val="0"/>
      <w:autoSpaceDE w:val="0"/>
      <w:autoSpaceDN w:val="0"/>
      <w:adjustRightInd w:val="0"/>
      <w:jc w:val="left"/>
    </w:pPr>
    <w:rPr>
      <w:sz w:val="24"/>
    </w:rPr>
  </w:style>
  <w:style w:type="character" w:customStyle="1" w:styleId="FontStyle46">
    <w:name w:val="Font Style46"/>
    <w:uiPriority w:val="99"/>
    <w:rsid w:val="00C50930"/>
    <w:rPr>
      <w:rFonts w:ascii="Times New Roman" w:hAnsi="Times New Roman" w:cs="Times New Roman"/>
      <w:b/>
      <w:bCs/>
      <w:color w:val="000000"/>
      <w:sz w:val="24"/>
      <w:szCs w:val="24"/>
    </w:rPr>
  </w:style>
  <w:style w:type="character" w:customStyle="1" w:styleId="FontStyle45">
    <w:name w:val="Font Style45"/>
    <w:uiPriority w:val="99"/>
    <w:rsid w:val="00C50930"/>
    <w:rPr>
      <w:rFonts w:ascii="Times New Roman" w:hAnsi="Times New Roman" w:cs="Times New Roman"/>
      <w:b/>
      <w:bCs/>
      <w:color w:val="000000"/>
      <w:sz w:val="18"/>
      <w:szCs w:val="18"/>
    </w:rPr>
  </w:style>
  <w:style w:type="paragraph" w:customStyle="1" w:styleId="Style19">
    <w:name w:val="Style19"/>
    <w:basedOn w:val="a0"/>
    <w:uiPriority w:val="99"/>
    <w:rsid w:val="00C50930"/>
    <w:pPr>
      <w:widowControl w:val="0"/>
      <w:autoSpaceDE w:val="0"/>
      <w:autoSpaceDN w:val="0"/>
      <w:adjustRightInd w:val="0"/>
      <w:jc w:val="left"/>
    </w:pPr>
    <w:rPr>
      <w:sz w:val="24"/>
    </w:rPr>
  </w:style>
  <w:style w:type="paragraph" w:customStyle="1" w:styleId="Style17">
    <w:name w:val="Style17"/>
    <w:basedOn w:val="a0"/>
    <w:uiPriority w:val="99"/>
    <w:rsid w:val="00C50930"/>
    <w:pPr>
      <w:widowControl w:val="0"/>
      <w:autoSpaceDE w:val="0"/>
      <w:autoSpaceDN w:val="0"/>
      <w:adjustRightInd w:val="0"/>
      <w:jc w:val="left"/>
    </w:pPr>
    <w:rPr>
      <w:sz w:val="24"/>
    </w:rPr>
  </w:style>
  <w:style w:type="paragraph" w:customStyle="1" w:styleId="Style10">
    <w:name w:val="Style10"/>
    <w:basedOn w:val="a0"/>
    <w:uiPriority w:val="99"/>
    <w:rsid w:val="00C50930"/>
    <w:pPr>
      <w:widowControl w:val="0"/>
      <w:autoSpaceDE w:val="0"/>
      <w:autoSpaceDN w:val="0"/>
      <w:adjustRightInd w:val="0"/>
      <w:jc w:val="left"/>
    </w:pPr>
    <w:rPr>
      <w:sz w:val="24"/>
    </w:rPr>
  </w:style>
  <w:style w:type="paragraph" w:customStyle="1" w:styleId="Style16">
    <w:name w:val="Style16"/>
    <w:basedOn w:val="a0"/>
    <w:uiPriority w:val="99"/>
    <w:rsid w:val="00C50930"/>
    <w:pPr>
      <w:widowControl w:val="0"/>
      <w:autoSpaceDE w:val="0"/>
      <w:autoSpaceDN w:val="0"/>
      <w:adjustRightInd w:val="0"/>
      <w:jc w:val="left"/>
    </w:pPr>
    <w:rPr>
      <w:sz w:val="24"/>
    </w:rPr>
  </w:style>
  <w:style w:type="character" w:customStyle="1" w:styleId="FontStyle34">
    <w:name w:val="Font Style34"/>
    <w:uiPriority w:val="99"/>
    <w:rsid w:val="00C50930"/>
    <w:rPr>
      <w:rFonts w:ascii="Times New Roman" w:hAnsi="Times New Roman" w:cs="Times New Roman"/>
      <w:b/>
      <w:bCs/>
      <w:color w:val="000000"/>
      <w:sz w:val="18"/>
      <w:szCs w:val="18"/>
    </w:rPr>
  </w:style>
  <w:style w:type="character" w:customStyle="1" w:styleId="FontStyle36">
    <w:name w:val="Font Style36"/>
    <w:uiPriority w:val="99"/>
    <w:rsid w:val="00C50930"/>
    <w:rPr>
      <w:rFonts w:ascii="Times New Roman" w:hAnsi="Times New Roman" w:cs="Times New Roman"/>
      <w:color w:val="000000"/>
      <w:sz w:val="18"/>
      <w:szCs w:val="18"/>
    </w:rPr>
  </w:style>
  <w:style w:type="character" w:customStyle="1" w:styleId="FontStyle40">
    <w:name w:val="Font Style40"/>
    <w:uiPriority w:val="99"/>
    <w:rsid w:val="00C50930"/>
    <w:rPr>
      <w:rFonts w:ascii="Times New Roman" w:hAnsi="Times New Roman" w:cs="Times New Roman"/>
      <w:i/>
      <w:iCs/>
      <w:color w:val="000000"/>
      <w:sz w:val="18"/>
      <w:szCs w:val="18"/>
    </w:rPr>
  </w:style>
  <w:style w:type="paragraph" w:customStyle="1" w:styleId="Style2">
    <w:name w:val="Style2"/>
    <w:basedOn w:val="a0"/>
    <w:uiPriority w:val="99"/>
    <w:rsid w:val="00094079"/>
    <w:pPr>
      <w:widowControl w:val="0"/>
      <w:autoSpaceDE w:val="0"/>
      <w:autoSpaceDN w:val="0"/>
      <w:adjustRightInd w:val="0"/>
      <w:jc w:val="left"/>
    </w:pPr>
    <w:rPr>
      <w:sz w:val="24"/>
    </w:rPr>
  </w:style>
  <w:style w:type="paragraph" w:customStyle="1" w:styleId="Style27">
    <w:name w:val="Style27"/>
    <w:basedOn w:val="a0"/>
    <w:uiPriority w:val="99"/>
    <w:rsid w:val="0040491E"/>
    <w:pPr>
      <w:widowControl w:val="0"/>
      <w:autoSpaceDE w:val="0"/>
      <w:autoSpaceDN w:val="0"/>
      <w:adjustRightInd w:val="0"/>
      <w:jc w:val="left"/>
    </w:pPr>
    <w:rPr>
      <w:sz w:val="24"/>
    </w:rPr>
  </w:style>
  <w:style w:type="paragraph" w:customStyle="1" w:styleId="Style13">
    <w:name w:val="Style13"/>
    <w:basedOn w:val="a0"/>
    <w:uiPriority w:val="99"/>
    <w:rsid w:val="006B1A59"/>
    <w:pPr>
      <w:widowControl w:val="0"/>
      <w:autoSpaceDE w:val="0"/>
      <w:autoSpaceDN w:val="0"/>
      <w:adjustRightInd w:val="0"/>
      <w:jc w:val="left"/>
    </w:pPr>
    <w:rPr>
      <w:sz w:val="24"/>
    </w:rPr>
  </w:style>
  <w:style w:type="character" w:customStyle="1" w:styleId="FontStyle39">
    <w:name w:val="Font Style39"/>
    <w:uiPriority w:val="99"/>
    <w:rsid w:val="006B1A59"/>
    <w:rPr>
      <w:rFonts w:ascii="Times New Roman" w:hAnsi="Times New Roman" w:cs="Times New Roman"/>
      <w:color w:val="000000"/>
      <w:sz w:val="16"/>
      <w:szCs w:val="16"/>
    </w:rPr>
  </w:style>
  <w:style w:type="character" w:customStyle="1" w:styleId="FontStyle42">
    <w:name w:val="Font Style42"/>
    <w:uiPriority w:val="99"/>
    <w:rsid w:val="006B1A59"/>
    <w:rPr>
      <w:rFonts w:ascii="Times New Roman" w:hAnsi="Times New Roman" w:cs="Times New Roman"/>
      <w:smallCaps/>
      <w:color w:val="000000"/>
      <w:spacing w:val="10"/>
      <w:sz w:val="18"/>
      <w:szCs w:val="18"/>
    </w:rPr>
  </w:style>
  <w:style w:type="paragraph" w:customStyle="1" w:styleId="Style7">
    <w:name w:val="Style7"/>
    <w:basedOn w:val="a0"/>
    <w:uiPriority w:val="99"/>
    <w:rsid w:val="006B1A59"/>
    <w:pPr>
      <w:widowControl w:val="0"/>
      <w:autoSpaceDE w:val="0"/>
      <w:autoSpaceDN w:val="0"/>
      <w:adjustRightInd w:val="0"/>
      <w:jc w:val="left"/>
    </w:pPr>
    <w:rPr>
      <w:sz w:val="24"/>
    </w:rPr>
  </w:style>
  <w:style w:type="paragraph" w:customStyle="1" w:styleId="Style8">
    <w:name w:val="Style8"/>
    <w:basedOn w:val="a0"/>
    <w:uiPriority w:val="99"/>
    <w:rsid w:val="006B1A59"/>
    <w:pPr>
      <w:widowControl w:val="0"/>
      <w:autoSpaceDE w:val="0"/>
      <w:autoSpaceDN w:val="0"/>
      <w:adjustRightInd w:val="0"/>
      <w:jc w:val="left"/>
    </w:pPr>
    <w:rPr>
      <w:sz w:val="24"/>
    </w:rPr>
  </w:style>
  <w:style w:type="paragraph" w:customStyle="1" w:styleId="Style15">
    <w:name w:val="Style15"/>
    <w:basedOn w:val="a0"/>
    <w:uiPriority w:val="99"/>
    <w:rsid w:val="006B1A59"/>
    <w:pPr>
      <w:widowControl w:val="0"/>
      <w:autoSpaceDE w:val="0"/>
      <w:autoSpaceDN w:val="0"/>
      <w:adjustRightInd w:val="0"/>
      <w:jc w:val="left"/>
    </w:pPr>
    <w:rPr>
      <w:sz w:val="24"/>
    </w:rPr>
  </w:style>
  <w:style w:type="paragraph" w:customStyle="1" w:styleId="Style28">
    <w:name w:val="Style28"/>
    <w:basedOn w:val="a0"/>
    <w:uiPriority w:val="99"/>
    <w:rsid w:val="006B1A59"/>
    <w:pPr>
      <w:widowControl w:val="0"/>
      <w:autoSpaceDE w:val="0"/>
      <w:autoSpaceDN w:val="0"/>
      <w:adjustRightInd w:val="0"/>
      <w:jc w:val="left"/>
    </w:pPr>
    <w:rPr>
      <w:sz w:val="24"/>
    </w:rPr>
  </w:style>
  <w:style w:type="paragraph" w:customStyle="1" w:styleId="Style20">
    <w:name w:val="Style20"/>
    <w:basedOn w:val="a0"/>
    <w:uiPriority w:val="99"/>
    <w:rsid w:val="005E2DA9"/>
    <w:pPr>
      <w:widowControl w:val="0"/>
      <w:autoSpaceDE w:val="0"/>
      <w:autoSpaceDN w:val="0"/>
      <w:adjustRightInd w:val="0"/>
      <w:jc w:val="left"/>
    </w:pPr>
    <w:rPr>
      <w:sz w:val="24"/>
    </w:rPr>
  </w:style>
  <w:style w:type="paragraph" w:customStyle="1" w:styleId="Style21">
    <w:name w:val="Style21"/>
    <w:basedOn w:val="a0"/>
    <w:uiPriority w:val="99"/>
    <w:rsid w:val="005E2DA9"/>
    <w:pPr>
      <w:widowControl w:val="0"/>
      <w:autoSpaceDE w:val="0"/>
      <w:autoSpaceDN w:val="0"/>
      <w:adjustRightInd w:val="0"/>
      <w:jc w:val="left"/>
    </w:pPr>
    <w:rPr>
      <w:sz w:val="24"/>
    </w:rPr>
  </w:style>
  <w:style w:type="character" w:customStyle="1" w:styleId="FontStyle38">
    <w:name w:val="Font Style38"/>
    <w:uiPriority w:val="99"/>
    <w:rsid w:val="005E2DA9"/>
    <w:rPr>
      <w:rFonts w:ascii="Times New Roman" w:hAnsi="Times New Roman" w:cs="Times New Roman"/>
      <w:b/>
      <w:bCs/>
      <w:i/>
      <w:iCs/>
      <w:color w:val="000000"/>
      <w:sz w:val="18"/>
      <w:szCs w:val="18"/>
    </w:rPr>
  </w:style>
  <w:style w:type="paragraph" w:customStyle="1" w:styleId="Style5">
    <w:name w:val="Style5"/>
    <w:basedOn w:val="a0"/>
    <w:uiPriority w:val="99"/>
    <w:rsid w:val="009F4844"/>
    <w:pPr>
      <w:widowControl w:val="0"/>
      <w:autoSpaceDE w:val="0"/>
      <w:autoSpaceDN w:val="0"/>
      <w:adjustRightInd w:val="0"/>
      <w:jc w:val="left"/>
    </w:pPr>
    <w:rPr>
      <w:sz w:val="24"/>
    </w:rPr>
  </w:style>
  <w:style w:type="paragraph" w:customStyle="1" w:styleId="Style9">
    <w:name w:val="Style9"/>
    <w:basedOn w:val="a0"/>
    <w:uiPriority w:val="99"/>
    <w:rsid w:val="009F4844"/>
    <w:pPr>
      <w:widowControl w:val="0"/>
      <w:autoSpaceDE w:val="0"/>
      <w:autoSpaceDN w:val="0"/>
      <w:adjustRightInd w:val="0"/>
      <w:jc w:val="left"/>
    </w:pPr>
    <w:rPr>
      <w:sz w:val="24"/>
    </w:rPr>
  </w:style>
  <w:style w:type="paragraph" w:customStyle="1" w:styleId="Style11">
    <w:name w:val="Style11"/>
    <w:basedOn w:val="a0"/>
    <w:uiPriority w:val="99"/>
    <w:rsid w:val="00514C0D"/>
    <w:pPr>
      <w:widowControl w:val="0"/>
      <w:autoSpaceDE w:val="0"/>
      <w:autoSpaceDN w:val="0"/>
      <w:adjustRightInd w:val="0"/>
      <w:jc w:val="left"/>
    </w:pPr>
    <w:rPr>
      <w:sz w:val="24"/>
    </w:rPr>
  </w:style>
  <w:style w:type="paragraph" w:customStyle="1" w:styleId="Style12">
    <w:name w:val="Style12"/>
    <w:basedOn w:val="a0"/>
    <w:uiPriority w:val="99"/>
    <w:rsid w:val="00514C0D"/>
    <w:pPr>
      <w:widowControl w:val="0"/>
      <w:autoSpaceDE w:val="0"/>
      <w:autoSpaceDN w:val="0"/>
      <w:adjustRightInd w:val="0"/>
      <w:jc w:val="left"/>
    </w:pPr>
    <w:rPr>
      <w:sz w:val="24"/>
    </w:rPr>
  </w:style>
  <w:style w:type="paragraph" w:customStyle="1" w:styleId="Style25">
    <w:name w:val="Style25"/>
    <w:basedOn w:val="a0"/>
    <w:uiPriority w:val="99"/>
    <w:rsid w:val="00514C0D"/>
    <w:pPr>
      <w:widowControl w:val="0"/>
      <w:autoSpaceDE w:val="0"/>
      <w:autoSpaceDN w:val="0"/>
      <w:adjustRightInd w:val="0"/>
      <w:jc w:val="left"/>
    </w:pPr>
    <w:rPr>
      <w:sz w:val="24"/>
    </w:rPr>
  </w:style>
  <w:style w:type="character" w:customStyle="1" w:styleId="FontStyle30">
    <w:name w:val="Font Style30"/>
    <w:uiPriority w:val="99"/>
    <w:rsid w:val="00982E31"/>
    <w:rPr>
      <w:rFonts w:ascii="Book Antiqua" w:hAnsi="Book Antiqua" w:cs="Book Antiqua"/>
      <w:smallCaps/>
      <w:color w:val="000000"/>
      <w:spacing w:val="20"/>
      <w:sz w:val="16"/>
      <w:szCs w:val="16"/>
    </w:rPr>
  </w:style>
  <w:style w:type="character" w:customStyle="1" w:styleId="FontStyle31">
    <w:name w:val="Font Style31"/>
    <w:uiPriority w:val="99"/>
    <w:rsid w:val="00982E31"/>
    <w:rPr>
      <w:rFonts w:ascii="AngsanaUPC" w:hAnsi="AngsanaUPC" w:cs="AngsanaUPC"/>
      <w:smallCaps/>
      <w:color w:val="000000"/>
      <w:sz w:val="38"/>
      <w:szCs w:val="38"/>
    </w:rPr>
  </w:style>
  <w:style w:type="character" w:customStyle="1" w:styleId="FontStyle33">
    <w:name w:val="Font Style33"/>
    <w:uiPriority w:val="99"/>
    <w:rsid w:val="00982E31"/>
    <w:rPr>
      <w:rFonts w:ascii="Book Antiqua" w:hAnsi="Book Antiqua" w:cs="Book Antiqua"/>
      <w:color w:val="000000"/>
      <w:sz w:val="16"/>
      <w:szCs w:val="16"/>
    </w:rPr>
  </w:style>
  <w:style w:type="character" w:customStyle="1" w:styleId="FontStyle41">
    <w:name w:val="Font Style41"/>
    <w:uiPriority w:val="99"/>
    <w:rsid w:val="00982E31"/>
    <w:rPr>
      <w:rFonts w:ascii="Book Antiqua" w:hAnsi="Book Antiqua" w:cs="Book Antiqua"/>
      <w:color w:val="000000"/>
      <w:sz w:val="18"/>
      <w:szCs w:val="18"/>
    </w:rPr>
  </w:style>
  <w:style w:type="paragraph" w:customStyle="1" w:styleId="Style24">
    <w:name w:val="Style24"/>
    <w:basedOn w:val="a0"/>
    <w:uiPriority w:val="99"/>
    <w:rsid w:val="003029DD"/>
    <w:pPr>
      <w:widowControl w:val="0"/>
      <w:autoSpaceDE w:val="0"/>
      <w:autoSpaceDN w:val="0"/>
      <w:adjustRightInd w:val="0"/>
      <w:jc w:val="left"/>
    </w:pPr>
    <w:rPr>
      <w:rFonts w:ascii="Book Antiqua" w:hAnsi="Book Antiqua"/>
      <w:sz w:val="24"/>
    </w:rPr>
  </w:style>
  <w:style w:type="character" w:customStyle="1" w:styleId="FontStyle32">
    <w:name w:val="Font Style32"/>
    <w:uiPriority w:val="99"/>
    <w:rsid w:val="003029DD"/>
    <w:rPr>
      <w:rFonts w:ascii="Book Antiqua" w:hAnsi="Book Antiqua" w:cs="Book Antiqua"/>
      <w:color w:val="000000"/>
      <w:sz w:val="16"/>
      <w:szCs w:val="16"/>
    </w:rPr>
  </w:style>
  <w:style w:type="character" w:customStyle="1" w:styleId="FontStyle35">
    <w:name w:val="Font Style35"/>
    <w:uiPriority w:val="99"/>
    <w:rsid w:val="003029DD"/>
    <w:rPr>
      <w:rFonts w:ascii="Book Antiqua" w:hAnsi="Book Antiqua" w:cs="Book Antiqua"/>
      <w:b/>
      <w:bCs/>
      <w:color w:val="000000"/>
      <w:sz w:val="16"/>
      <w:szCs w:val="16"/>
    </w:rPr>
  </w:style>
  <w:style w:type="character" w:customStyle="1" w:styleId="11">
    <w:name w:val="Заголовок 1 Знак"/>
    <w:basedOn w:val="a1"/>
    <w:link w:val="10"/>
    <w:rsid w:val="00247906"/>
    <w:rPr>
      <w:b/>
      <w:sz w:val="28"/>
      <w:szCs w:val="28"/>
    </w:rPr>
  </w:style>
  <w:style w:type="paragraph" w:customStyle="1" w:styleId="Style18">
    <w:name w:val="Style18"/>
    <w:basedOn w:val="a0"/>
    <w:uiPriority w:val="99"/>
    <w:rsid w:val="00334C5C"/>
    <w:pPr>
      <w:widowControl w:val="0"/>
      <w:autoSpaceDE w:val="0"/>
      <w:autoSpaceDN w:val="0"/>
      <w:adjustRightInd w:val="0"/>
      <w:jc w:val="left"/>
    </w:pPr>
    <w:rPr>
      <w:rFonts w:ascii="Book Antiqua" w:hAnsi="Book Antiqua"/>
      <w:sz w:val="24"/>
    </w:rPr>
  </w:style>
  <w:style w:type="character" w:customStyle="1" w:styleId="FontStyle37">
    <w:name w:val="Font Style37"/>
    <w:uiPriority w:val="99"/>
    <w:rsid w:val="00334C5C"/>
    <w:rPr>
      <w:rFonts w:ascii="Book Antiqua" w:hAnsi="Book Antiqua" w:cs="Book Antiqua"/>
      <w:b/>
      <w:bCs/>
      <w:color w:val="000000"/>
      <w:sz w:val="14"/>
      <w:szCs w:val="14"/>
    </w:rPr>
  </w:style>
  <w:style w:type="character" w:customStyle="1" w:styleId="FontStyle26">
    <w:name w:val="Font Style26"/>
    <w:uiPriority w:val="99"/>
    <w:rsid w:val="00B83207"/>
    <w:rPr>
      <w:rFonts w:ascii="Bookman Old Style" w:hAnsi="Bookman Old Style" w:cs="Bookman Old Style"/>
      <w:b/>
      <w:bCs/>
      <w:color w:val="000000"/>
      <w:sz w:val="18"/>
      <w:szCs w:val="18"/>
    </w:rPr>
  </w:style>
  <w:style w:type="character" w:customStyle="1" w:styleId="FontStyle27">
    <w:name w:val="Font Style27"/>
    <w:uiPriority w:val="99"/>
    <w:rsid w:val="00B83207"/>
    <w:rPr>
      <w:rFonts w:ascii="Bookman Old Style" w:hAnsi="Bookman Old Style" w:cs="Bookman Old Style"/>
      <w:color w:val="000000"/>
      <w:sz w:val="18"/>
      <w:szCs w:val="18"/>
    </w:rPr>
  </w:style>
  <w:style w:type="character" w:customStyle="1" w:styleId="FontStyle24">
    <w:name w:val="Font Style24"/>
    <w:uiPriority w:val="99"/>
    <w:rsid w:val="00B83207"/>
    <w:rPr>
      <w:rFonts w:ascii="Bookman Old Style" w:hAnsi="Bookman Old Style" w:cs="Bookman Old Style"/>
      <w:color w:val="000000"/>
      <w:sz w:val="16"/>
      <w:szCs w:val="16"/>
    </w:rPr>
  </w:style>
  <w:style w:type="paragraph" w:customStyle="1" w:styleId="Style6">
    <w:name w:val="Style6"/>
    <w:basedOn w:val="a0"/>
    <w:uiPriority w:val="99"/>
    <w:rsid w:val="00AE06F0"/>
    <w:pPr>
      <w:widowControl w:val="0"/>
      <w:autoSpaceDE w:val="0"/>
      <w:autoSpaceDN w:val="0"/>
      <w:adjustRightInd w:val="0"/>
      <w:jc w:val="left"/>
    </w:pPr>
    <w:rPr>
      <w:rFonts w:ascii="Bookman Old Style" w:hAnsi="Bookman Old Style"/>
      <w:sz w:val="24"/>
    </w:rPr>
  </w:style>
  <w:style w:type="character" w:customStyle="1" w:styleId="alt-edited">
    <w:name w:val="alt-edited"/>
    <w:rsid w:val="00AE06F0"/>
  </w:style>
  <w:style w:type="character" w:customStyle="1" w:styleId="FontStyle29">
    <w:name w:val="Font Style29"/>
    <w:uiPriority w:val="99"/>
    <w:rsid w:val="00D1180A"/>
    <w:rPr>
      <w:rFonts w:ascii="Bookman Old Style" w:hAnsi="Bookman Old Style" w:cs="Bookman Old Style"/>
      <w:i/>
      <w:iCs/>
      <w:color w:val="000000"/>
      <w:sz w:val="18"/>
      <w:szCs w:val="18"/>
    </w:rPr>
  </w:style>
  <w:style w:type="character" w:customStyle="1" w:styleId="FontStyle169">
    <w:name w:val="Font Style169"/>
    <w:uiPriority w:val="99"/>
    <w:rsid w:val="001042FF"/>
    <w:rPr>
      <w:rFonts w:ascii="Arial" w:hAnsi="Arial" w:cs="Arial"/>
      <w:color w:val="000000"/>
      <w:sz w:val="18"/>
      <w:szCs w:val="18"/>
    </w:rPr>
  </w:style>
  <w:style w:type="paragraph" w:customStyle="1" w:styleId="Style109">
    <w:name w:val="Style109"/>
    <w:basedOn w:val="a0"/>
    <w:uiPriority w:val="99"/>
    <w:rsid w:val="001042FF"/>
    <w:pPr>
      <w:widowControl w:val="0"/>
      <w:autoSpaceDE w:val="0"/>
      <w:autoSpaceDN w:val="0"/>
      <w:adjustRightInd w:val="0"/>
      <w:jc w:val="left"/>
    </w:pPr>
    <w:rPr>
      <w:rFonts w:ascii="Arial" w:hAnsi="Arial" w:cs="Arial"/>
      <w:sz w:val="24"/>
    </w:rPr>
  </w:style>
  <w:style w:type="character" w:customStyle="1" w:styleId="apple-converted-space">
    <w:name w:val="apple-converted-space"/>
    <w:basedOn w:val="a1"/>
    <w:rsid w:val="0039357D"/>
  </w:style>
  <w:style w:type="paragraph" w:styleId="afe">
    <w:name w:val="Body Text"/>
    <w:basedOn w:val="a0"/>
    <w:link w:val="aff"/>
    <w:uiPriority w:val="1"/>
    <w:qFormat/>
    <w:rsid w:val="004C3B50"/>
    <w:pPr>
      <w:spacing w:after="120"/>
    </w:pPr>
  </w:style>
  <w:style w:type="character" w:customStyle="1" w:styleId="aff">
    <w:name w:val="Основной текст Знак"/>
    <w:basedOn w:val="a1"/>
    <w:link w:val="afe"/>
    <w:rsid w:val="004C3B50"/>
    <w:rPr>
      <w:sz w:val="28"/>
      <w:szCs w:val="24"/>
    </w:rPr>
  </w:style>
  <w:style w:type="character" w:customStyle="1" w:styleId="41">
    <w:name w:val="Заголовок 4 Знак"/>
    <w:basedOn w:val="a1"/>
    <w:link w:val="40"/>
    <w:semiHidden/>
    <w:rsid w:val="00F2412E"/>
    <w:rPr>
      <w:rFonts w:asciiTheme="majorHAnsi" w:eastAsiaTheme="majorEastAsia" w:hAnsiTheme="majorHAnsi" w:cstheme="majorBidi"/>
      <w:b/>
      <w:bCs/>
      <w:i/>
      <w:iCs/>
      <w:color w:val="4F81BD" w:themeColor="accent1"/>
      <w:sz w:val="28"/>
      <w:szCs w:val="24"/>
    </w:rPr>
  </w:style>
  <w:style w:type="table" w:customStyle="1" w:styleId="TableNormal">
    <w:name w:val="Table Normal"/>
    <w:uiPriority w:val="2"/>
    <w:semiHidden/>
    <w:unhideWhenUsed/>
    <w:qFormat/>
    <w:rsid w:val="00B4196C"/>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B4196C"/>
    <w:pPr>
      <w:widowControl w:val="0"/>
      <w:spacing w:before="61"/>
      <w:jc w:val="left"/>
    </w:pPr>
    <w:rPr>
      <w:rFonts w:ascii="Arial" w:eastAsia="Arial" w:hAnsi="Arial" w:cs="Arial"/>
      <w:sz w:val="22"/>
      <w:szCs w:val="22"/>
      <w:lang w:val="en-US" w:eastAsia="en-US"/>
    </w:rPr>
  </w:style>
  <w:style w:type="character" w:customStyle="1" w:styleId="22">
    <w:name w:val="Основной текст (2)_"/>
    <w:basedOn w:val="a1"/>
    <w:link w:val="23"/>
    <w:rsid w:val="00FF48D9"/>
    <w:rPr>
      <w:rFonts w:ascii="Arial" w:eastAsia="Arial" w:hAnsi="Arial" w:cs="Arial"/>
      <w:sz w:val="16"/>
      <w:szCs w:val="16"/>
      <w:shd w:val="clear" w:color="auto" w:fill="FFFFFF"/>
    </w:rPr>
  </w:style>
  <w:style w:type="character" w:customStyle="1" w:styleId="285pt">
    <w:name w:val="Основной текст (2) + 8;5 pt;Полужирный"/>
    <w:basedOn w:val="22"/>
    <w:rsid w:val="00FF48D9"/>
    <w:rPr>
      <w:rFonts w:ascii="Arial" w:eastAsia="Arial" w:hAnsi="Arial" w:cs="Arial"/>
      <w:b/>
      <w:bCs/>
      <w:color w:val="000000"/>
      <w:spacing w:val="0"/>
      <w:w w:val="100"/>
      <w:position w:val="0"/>
      <w:sz w:val="17"/>
      <w:szCs w:val="17"/>
      <w:shd w:val="clear" w:color="auto" w:fill="FFFFFF"/>
      <w:lang w:val="en-US" w:eastAsia="en-US" w:bidi="en-US"/>
    </w:rPr>
  </w:style>
  <w:style w:type="character" w:customStyle="1" w:styleId="285pt0">
    <w:name w:val="Основной текст (2) + 8;5 pt"/>
    <w:basedOn w:val="22"/>
    <w:rsid w:val="00FF48D9"/>
    <w:rPr>
      <w:rFonts w:ascii="Arial" w:eastAsia="Arial" w:hAnsi="Arial" w:cs="Arial"/>
      <w:color w:val="000000"/>
      <w:spacing w:val="0"/>
      <w:w w:val="100"/>
      <w:position w:val="0"/>
      <w:sz w:val="17"/>
      <w:szCs w:val="17"/>
      <w:shd w:val="clear" w:color="auto" w:fill="FFFFFF"/>
      <w:lang w:val="en-US" w:eastAsia="en-US" w:bidi="en-US"/>
    </w:rPr>
  </w:style>
  <w:style w:type="paragraph" w:customStyle="1" w:styleId="23">
    <w:name w:val="Основной текст (2)"/>
    <w:basedOn w:val="a0"/>
    <w:link w:val="22"/>
    <w:rsid w:val="00FF48D9"/>
    <w:pPr>
      <w:widowControl w:val="0"/>
      <w:shd w:val="clear" w:color="auto" w:fill="FFFFFF"/>
      <w:spacing w:line="0" w:lineRule="atLeast"/>
      <w:jc w:val="left"/>
    </w:pPr>
    <w:rPr>
      <w:rFonts w:ascii="Arial" w:eastAsia="Arial" w:hAnsi="Arial" w:cs="Arial"/>
      <w:sz w:val="16"/>
      <w:szCs w:val="16"/>
    </w:rPr>
  </w:style>
  <w:style w:type="character" w:customStyle="1" w:styleId="a8">
    <w:name w:val="Текст сноски Знак"/>
    <w:basedOn w:val="a1"/>
    <w:link w:val="a7"/>
    <w:semiHidden/>
    <w:rsid w:val="00E66508"/>
  </w:style>
  <w:style w:type="character" w:customStyle="1" w:styleId="FontStyle76">
    <w:name w:val="Font Style76"/>
    <w:basedOn w:val="a1"/>
    <w:uiPriority w:val="99"/>
    <w:rsid w:val="008C616A"/>
    <w:rPr>
      <w:rFonts w:ascii="Palatino Linotype" w:hAnsi="Palatino Linotype" w:cs="Palatino Linotype"/>
      <w:color w:val="000000"/>
      <w:sz w:val="18"/>
      <w:szCs w:val="18"/>
    </w:rPr>
  </w:style>
  <w:style w:type="paragraph" w:customStyle="1" w:styleId="Style43">
    <w:name w:val="Style43"/>
    <w:basedOn w:val="a0"/>
    <w:uiPriority w:val="99"/>
    <w:rsid w:val="008C616A"/>
    <w:pPr>
      <w:widowControl w:val="0"/>
      <w:autoSpaceDE w:val="0"/>
      <w:autoSpaceDN w:val="0"/>
      <w:adjustRightInd w:val="0"/>
      <w:jc w:val="left"/>
    </w:pPr>
    <w:rPr>
      <w:rFonts w:ascii="Palatino Linotype" w:eastAsiaTheme="minorEastAsia" w:hAnsi="Palatino Linotype"/>
      <w:sz w:val="24"/>
    </w:rPr>
  </w:style>
  <w:style w:type="paragraph" w:customStyle="1" w:styleId="Style44">
    <w:name w:val="Style44"/>
    <w:basedOn w:val="a0"/>
    <w:uiPriority w:val="99"/>
    <w:rsid w:val="008C616A"/>
    <w:pPr>
      <w:widowControl w:val="0"/>
      <w:autoSpaceDE w:val="0"/>
      <w:autoSpaceDN w:val="0"/>
      <w:adjustRightInd w:val="0"/>
      <w:jc w:val="left"/>
    </w:pPr>
    <w:rPr>
      <w:rFonts w:ascii="Palatino Linotype" w:eastAsiaTheme="minorEastAsia" w:hAnsi="Palatino Linotype"/>
      <w:sz w:val="24"/>
    </w:rPr>
  </w:style>
  <w:style w:type="character" w:customStyle="1" w:styleId="FontStyle72">
    <w:name w:val="Font Style72"/>
    <w:basedOn w:val="a1"/>
    <w:uiPriority w:val="99"/>
    <w:rsid w:val="008C616A"/>
    <w:rPr>
      <w:rFonts w:ascii="Palatino Linotype" w:hAnsi="Palatino Linotype" w:cs="Palatino Linotype"/>
      <w:color w:val="000000"/>
      <w:sz w:val="16"/>
      <w:szCs w:val="16"/>
    </w:rPr>
  </w:style>
  <w:style w:type="character" w:customStyle="1" w:styleId="FontStyle75">
    <w:name w:val="Font Style75"/>
    <w:basedOn w:val="a1"/>
    <w:uiPriority w:val="99"/>
    <w:rsid w:val="008C616A"/>
    <w:rPr>
      <w:rFonts w:ascii="Palatino Linotype" w:hAnsi="Palatino Linotype" w:cs="Palatino Linotype"/>
      <w:i/>
      <w:iCs/>
      <w:color w:val="000000"/>
      <w:sz w:val="18"/>
      <w:szCs w:val="18"/>
    </w:rPr>
  </w:style>
  <w:style w:type="paragraph" w:customStyle="1" w:styleId="Style50">
    <w:name w:val="Style50"/>
    <w:basedOn w:val="a0"/>
    <w:uiPriority w:val="99"/>
    <w:rsid w:val="00803678"/>
    <w:pPr>
      <w:widowControl w:val="0"/>
      <w:autoSpaceDE w:val="0"/>
      <w:autoSpaceDN w:val="0"/>
      <w:adjustRightInd w:val="0"/>
      <w:jc w:val="left"/>
    </w:pPr>
    <w:rPr>
      <w:rFonts w:ascii="Palatino Linotype" w:eastAsiaTheme="minorEastAsia" w:hAnsi="Palatino Linotype"/>
      <w:sz w:val="24"/>
    </w:rPr>
  </w:style>
  <w:style w:type="paragraph" w:customStyle="1" w:styleId="Style14">
    <w:name w:val="Style14"/>
    <w:basedOn w:val="a0"/>
    <w:uiPriority w:val="99"/>
    <w:rsid w:val="00873F6E"/>
    <w:pPr>
      <w:widowControl w:val="0"/>
      <w:autoSpaceDE w:val="0"/>
      <w:autoSpaceDN w:val="0"/>
      <w:adjustRightInd w:val="0"/>
      <w:jc w:val="left"/>
    </w:pPr>
    <w:rPr>
      <w:rFonts w:ascii="Palatino Linotype" w:eastAsiaTheme="minorEastAsia" w:hAnsi="Palatino Linotype"/>
      <w:sz w:val="24"/>
    </w:rPr>
  </w:style>
  <w:style w:type="character" w:customStyle="1" w:styleId="FontStyle78">
    <w:name w:val="Font Style78"/>
    <w:basedOn w:val="a1"/>
    <w:uiPriority w:val="99"/>
    <w:rsid w:val="00873F6E"/>
    <w:rPr>
      <w:rFonts w:ascii="Palatino Linotype" w:hAnsi="Palatino Linotype" w:cs="Palatino Linotype"/>
      <w:b/>
      <w:bCs/>
      <w:color w:val="000000"/>
      <w:sz w:val="24"/>
      <w:szCs w:val="24"/>
    </w:rPr>
  </w:style>
  <w:style w:type="character" w:customStyle="1" w:styleId="FontStyle77">
    <w:name w:val="Font Style77"/>
    <w:basedOn w:val="a1"/>
    <w:uiPriority w:val="99"/>
    <w:rsid w:val="00873F6E"/>
    <w:rPr>
      <w:rFonts w:ascii="Palatino Linotype" w:hAnsi="Palatino Linotype" w:cs="Palatino Linotype"/>
      <w:b/>
      <w:bCs/>
      <w:color w:val="000000"/>
      <w:sz w:val="18"/>
      <w:szCs w:val="18"/>
    </w:rPr>
  </w:style>
  <w:style w:type="paragraph" w:customStyle="1" w:styleId="Style51">
    <w:name w:val="Style51"/>
    <w:basedOn w:val="a0"/>
    <w:uiPriority w:val="99"/>
    <w:rsid w:val="005D62AC"/>
    <w:pPr>
      <w:widowControl w:val="0"/>
      <w:autoSpaceDE w:val="0"/>
      <w:autoSpaceDN w:val="0"/>
      <w:adjustRightInd w:val="0"/>
      <w:jc w:val="left"/>
    </w:pPr>
    <w:rPr>
      <w:rFonts w:ascii="Palatino Linotype" w:eastAsiaTheme="minorEastAsia" w:hAnsi="Palatino Linotype"/>
      <w:sz w:val="24"/>
    </w:rPr>
  </w:style>
  <w:style w:type="character" w:customStyle="1" w:styleId="FontStyle66">
    <w:name w:val="Font Style66"/>
    <w:basedOn w:val="a1"/>
    <w:uiPriority w:val="99"/>
    <w:rsid w:val="005D62AC"/>
    <w:rPr>
      <w:rFonts w:ascii="Palatino Linotype" w:hAnsi="Palatino Linotype" w:cs="Palatino Linotype"/>
      <w:color w:val="000000"/>
      <w:spacing w:val="20"/>
      <w:sz w:val="14"/>
      <w:szCs w:val="14"/>
    </w:rPr>
  </w:style>
  <w:style w:type="character" w:customStyle="1" w:styleId="FontStyle68">
    <w:name w:val="Font Style68"/>
    <w:basedOn w:val="a1"/>
    <w:uiPriority w:val="99"/>
    <w:rsid w:val="005D62AC"/>
    <w:rPr>
      <w:rFonts w:ascii="Palatino Linotype" w:hAnsi="Palatino Linotype" w:cs="Palatino Linotype"/>
      <w:i/>
      <w:iCs/>
      <w:color w:val="000000"/>
      <w:sz w:val="18"/>
      <w:szCs w:val="18"/>
    </w:rPr>
  </w:style>
  <w:style w:type="character" w:customStyle="1" w:styleId="FontStyle70">
    <w:name w:val="Font Style70"/>
    <w:basedOn w:val="a1"/>
    <w:uiPriority w:val="99"/>
    <w:rsid w:val="005D62AC"/>
    <w:rPr>
      <w:rFonts w:ascii="Palatino Linotype" w:hAnsi="Palatino Linotype" w:cs="Palatino Linotype"/>
      <w:b/>
      <w:bCs/>
      <w:color w:val="000000"/>
      <w:sz w:val="18"/>
      <w:szCs w:val="18"/>
    </w:rPr>
  </w:style>
  <w:style w:type="paragraph" w:customStyle="1" w:styleId="Style29">
    <w:name w:val="Style29"/>
    <w:basedOn w:val="a0"/>
    <w:uiPriority w:val="99"/>
    <w:rsid w:val="005F72F8"/>
    <w:pPr>
      <w:widowControl w:val="0"/>
      <w:autoSpaceDE w:val="0"/>
      <w:autoSpaceDN w:val="0"/>
      <w:adjustRightInd w:val="0"/>
      <w:jc w:val="left"/>
    </w:pPr>
    <w:rPr>
      <w:rFonts w:ascii="Palatino Linotype" w:eastAsiaTheme="minorEastAsia" w:hAnsi="Palatino Linotype"/>
      <w:sz w:val="24"/>
    </w:rPr>
  </w:style>
  <w:style w:type="paragraph" w:customStyle="1" w:styleId="Style35">
    <w:name w:val="Style35"/>
    <w:basedOn w:val="a0"/>
    <w:uiPriority w:val="99"/>
    <w:rsid w:val="005F72F8"/>
    <w:pPr>
      <w:widowControl w:val="0"/>
      <w:autoSpaceDE w:val="0"/>
      <w:autoSpaceDN w:val="0"/>
      <w:adjustRightInd w:val="0"/>
      <w:jc w:val="left"/>
    </w:pPr>
    <w:rPr>
      <w:rFonts w:ascii="Palatino Linotype" w:eastAsiaTheme="minorEastAsia" w:hAnsi="Palatino Linotype"/>
      <w:sz w:val="24"/>
    </w:rPr>
  </w:style>
  <w:style w:type="paragraph" w:customStyle="1" w:styleId="Style54">
    <w:name w:val="Style54"/>
    <w:basedOn w:val="a0"/>
    <w:uiPriority w:val="99"/>
    <w:rsid w:val="005F72F8"/>
    <w:pPr>
      <w:widowControl w:val="0"/>
      <w:autoSpaceDE w:val="0"/>
      <w:autoSpaceDN w:val="0"/>
      <w:adjustRightInd w:val="0"/>
      <w:jc w:val="left"/>
    </w:pPr>
    <w:rPr>
      <w:rFonts w:ascii="Palatino Linotype" w:eastAsiaTheme="minorEastAsia" w:hAnsi="Palatino Linotype"/>
      <w:sz w:val="24"/>
    </w:rPr>
  </w:style>
  <w:style w:type="character" w:customStyle="1" w:styleId="FontStyle62">
    <w:name w:val="Font Style62"/>
    <w:basedOn w:val="a1"/>
    <w:uiPriority w:val="99"/>
    <w:rsid w:val="005F72F8"/>
    <w:rPr>
      <w:rFonts w:ascii="Palatino Linotype" w:hAnsi="Palatino Linotype" w:cs="Palatino Linotype"/>
      <w:i/>
      <w:iCs/>
      <w:color w:val="000000"/>
      <w:sz w:val="16"/>
      <w:szCs w:val="16"/>
    </w:rPr>
  </w:style>
  <w:style w:type="character" w:customStyle="1" w:styleId="90">
    <w:name w:val="Заголовок 9 Знак"/>
    <w:basedOn w:val="a1"/>
    <w:link w:val="9"/>
    <w:uiPriority w:val="9"/>
    <w:semiHidden/>
    <w:rsid w:val="009A1625"/>
    <w:rPr>
      <w:rFonts w:ascii="Cambria" w:eastAsiaTheme="minorEastAsia" w:hAnsi="Cambria"/>
      <w:i/>
      <w:iCs/>
      <w:color w:val="404040"/>
      <w:lang w:eastAsia="en-US"/>
    </w:rPr>
  </w:style>
  <w:style w:type="paragraph" w:customStyle="1" w:styleId="Style1">
    <w:name w:val="Style1"/>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
    <w:name w:val="Style3"/>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
    <w:name w:val="Style4"/>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0">
    <w:name w:val="Style30"/>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1">
    <w:name w:val="Style31"/>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2">
    <w:name w:val="Style32"/>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3">
    <w:name w:val="Style33"/>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4">
    <w:name w:val="Style34"/>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6">
    <w:name w:val="Style36"/>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7">
    <w:name w:val="Style37"/>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8">
    <w:name w:val="Style38"/>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9">
    <w:name w:val="Style39"/>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0">
    <w:name w:val="Style40"/>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2">
    <w:name w:val="Style42"/>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5">
    <w:name w:val="Style45"/>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6">
    <w:name w:val="Style46"/>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7">
    <w:name w:val="Style47"/>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8">
    <w:name w:val="Style48"/>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9">
    <w:name w:val="Style49"/>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52">
    <w:name w:val="Style52"/>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53">
    <w:name w:val="Style53"/>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55">
    <w:name w:val="Style55"/>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character" w:customStyle="1" w:styleId="FontStyle57">
    <w:name w:val="Font Style57"/>
    <w:basedOn w:val="a1"/>
    <w:uiPriority w:val="99"/>
    <w:rsid w:val="009A1625"/>
    <w:rPr>
      <w:rFonts w:ascii="Palatino Linotype" w:hAnsi="Palatino Linotype" w:cs="Palatino Linotype"/>
      <w:color w:val="000000"/>
      <w:spacing w:val="10"/>
      <w:sz w:val="38"/>
      <w:szCs w:val="38"/>
    </w:rPr>
  </w:style>
  <w:style w:type="character" w:customStyle="1" w:styleId="FontStyle58">
    <w:name w:val="Font Style58"/>
    <w:basedOn w:val="a1"/>
    <w:uiPriority w:val="99"/>
    <w:rsid w:val="009A1625"/>
    <w:rPr>
      <w:rFonts w:ascii="Palatino Linotype" w:hAnsi="Palatino Linotype" w:cs="Palatino Linotype"/>
      <w:b/>
      <w:bCs/>
      <w:color w:val="000000"/>
      <w:spacing w:val="20"/>
      <w:sz w:val="42"/>
      <w:szCs w:val="42"/>
    </w:rPr>
  </w:style>
  <w:style w:type="character" w:customStyle="1" w:styleId="FontStyle59">
    <w:name w:val="Font Style59"/>
    <w:basedOn w:val="a1"/>
    <w:uiPriority w:val="99"/>
    <w:rsid w:val="009A1625"/>
    <w:rPr>
      <w:rFonts w:ascii="Bookman Old Style" w:hAnsi="Bookman Old Style" w:cs="Bookman Old Style"/>
      <w:b/>
      <w:bCs/>
      <w:color w:val="000000"/>
      <w:spacing w:val="-10"/>
      <w:sz w:val="52"/>
      <w:szCs w:val="52"/>
    </w:rPr>
  </w:style>
  <w:style w:type="character" w:customStyle="1" w:styleId="FontStyle60">
    <w:name w:val="Font Style60"/>
    <w:basedOn w:val="a1"/>
    <w:uiPriority w:val="99"/>
    <w:rsid w:val="009A1625"/>
    <w:rPr>
      <w:rFonts w:ascii="Palatino Linotype" w:hAnsi="Palatino Linotype" w:cs="Palatino Linotype"/>
      <w:b/>
      <w:bCs/>
      <w:color w:val="000000"/>
      <w:sz w:val="34"/>
      <w:szCs w:val="34"/>
    </w:rPr>
  </w:style>
  <w:style w:type="character" w:customStyle="1" w:styleId="FontStyle61">
    <w:name w:val="Font Style61"/>
    <w:basedOn w:val="a1"/>
    <w:uiPriority w:val="99"/>
    <w:rsid w:val="009A1625"/>
    <w:rPr>
      <w:rFonts w:ascii="Palatino Linotype" w:hAnsi="Palatino Linotype" w:cs="Palatino Linotype"/>
      <w:color w:val="000000"/>
      <w:sz w:val="34"/>
      <w:szCs w:val="34"/>
    </w:rPr>
  </w:style>
  <w:style w:type="character" w:customStyle="1" w:styleId="FontStyle63">
    <w:name w:val="Font Style63"/>
    <w:basedOn w:val="a1"/>
    <w:uiPriority w:val="99"/>
    <w:rsid w:val="009A1625"/>
    <w:rPr>
      <w:rFonts w:ascii="Georgia" w:hAnsi="Georgia" w:cs="Georgia"/>
      <w:color w:val="000000"/>
      <w:sz w:val="22"/>
      <w:szCs w:val="22"/>
    </w:rPr>
  </w:style>
  <w:style w:type="character" w:customStyle="1" w:styleId="FontStyle64">
    <w:name w:val="Font Style64"/>
    <w:basedOn w:val="a1"/>
    <w:uiPriority w:val="99"/>
    <w:rsid w:val="009A1625"/>
    <w:rPr>
      <w:rFonts w:ascii="Georgia" w:hAnsi="Georgia" w:cs="Georgia"/>
      <w:color w:val="000000"/>
      <w:sz w:val="22"/>
      <w:szCs w:val="22"/>
    </w:rPr>
  </w:style>
  <w:style w:type="character" w:customStyle="1" w:styleId="FontStyle65">
    <w:name w:val="Font Style65"/>
    <w:basedOn w:val="a1"/>
    <w:uiPriority w:val="99"/>
    <w:rsid w:val="009A1625"/>
    <w:rPr>
      <w:rFonts w:ascii="Georgia" w:hAnsi="Georgia" w:cs="Georgia"/>
      <w:color w:val="000000"/>
      <w:sz w:val="22"/>
      <w:szCs w:val="22"/>
    </w:rPr>
  </w:style>
  <w:style w:type="character" w:customStyle="1" w:styleId="FontStyle67">
    <w:name w:val="Font Style67"/>
    <w:basedOn w:val="a1"/>
    <w:uiPriority w:val="99"/>
    <w:rsid w:val="009A1625"/>
    <w:rPr>
      <w:rFonts w:ascii="Georgia" w:hAnsi="Georgia" w:cs="Georgia"/>
      <w:color w:val="000000"/>
      <w:sz w:val="22"/>
      <w:szCs w:val="22"/>
    </w:rPr>
  </w:style>
  <w:style w:type="character" w:customStyle="1" w:styleId="FontStyle69">
    <w:name w:val="Font Style69"/>
    <w:basedOn w:val="a1"/>
    <w:uiPriority w:val="99"/>
    <w:rsid w:val="009A1625"/>
    <w:rPr>
      <w:rFonts w:ascii="Palatino Linotype" w:hAnsi="Palatino Linotype" w:cs="Palatino Linotype"/>
      <w:color w:val="000000"/>
      <w:sz w:val="14"/>
      <w:szCs w:val="14"/>
    </w:rPr>
  </w:style>
  <w:style w:type="character" w:customStyle="1" w:styleId="FontStyle71">
    <w:name w:val="Font Style71"/>
    <w:basedOn w:val="a1"/>
    <w:uiPriority w:val="99"/>
    <w:rsid w:val="009A1625"/>
    <w:rPr>
      <w:rFonts w:ascii="Palatino Linotype" w:hAnsi="Palatino Linotype" w:cs="Palatino Linotype"/>
      <w:color w:val="000000"/>
      <w:sz w:val="26"/>
      <w:szCs w:val="26"/>
    </w:rPr>
  </w:style>
  <w:style w:type="character" w:customStyle="1" w:styleId="FontStyle73">
    <w:name w:val="Font Style73"/>
    <w:basedOn w:val="a1"/>
    <w:uiPriority w:val="99"/>
    <w:rsid w:val="009A1625"/>
    <w:rPr>
      <w:rFonts w:ascii="Palatino Linotype" w:hAnsi="Palatino Linotype" w:cs="Palatino Linotype"/>
      <w:color w:val="000000"/>
      <w:sz w:val="14"/>
      <w:szCs w:val="14"/>
    </w:rPr>
  </w:style>
  <w:style w:type="character" w:customStyle="1" w:styleId="FontStyle74">
    <w:name w:val="Font Style74"/>
    <w:basedOn w:val="a1"/>
    <w:uiPriority w:val="99"/>
    <w:rsid w:val="009A1625"/>
    <w:rPr>
      <w:rFonts w:ascii="Palatino Linotype" w:hAnsi="Palatino Linotype" w:cs="Palatino Linotype"/>
      <w:b/>
      <w:bCs/>
      <w:color w:val="000000"/>
      <w:sz w:val="30"/>
      <w:szCs w:val="30"/>
    </w:rPr>
  </w:style>
  <w:style w:type="paragraph" w:customStyle="1" w:styleId="Pa44">
    <w:name w:val="Pa44"/>
    <w:basedOn w:val="Default"/>
    <w:next w:val="Default"/>
    <w:uiPriority w:val="99"/>
    <w:rsid w:val="00FA60E5"/>
    <w:pPr>
      <w:spacing w:line="221" w:lineRule="atLeast"/>
    </w:pPr>
    <w:rPr>
      <w:rFonts w:ascii="Cambria" w:hAnsi="Cambria" w:cs="Times New Roman"/>
      <w:color w:val="auto"/>
    </w:rPr>
  </w:style>
  <w:style w:type="character" w:styleId="aff0">
    <w:name w:val="annotation reference"/>
    <w:basedOn w:val="a1"/>
    <w:rsid w:val="00C63E34"/>
    <w:rPr>
      <w:sz w:val="16"/>
      <w:szCs w:val="16"/>
    </w:rPr>
  </w:style>
  <w:style w:type="paragraph" w:styleId="aff1">
    <w:name w:val="annotation text"/>
    <w:basedOn w:val="a0"/>
    <w:link w:val="aff2"/>
    <w:rsid w:val="00C63E34"/>
    <w:rPr>
      <w:sz w:val="20"/>
      <w:szCs w:val="20"/>
    </w:rPr>
  </w:style>
  <w:style w:type="character" w:customStyle="1" w:styleId="aff2">
    <w:name w:val="Текст примечания Знак"/>
    <w:basedOn w:val="a1"/>
    <w:link w:val="aff1"/>
    <w:rsid w:val="00C63E34"/>
  </w:style>
  <w:style w:type="paragraph" w:styleId="aff3">
    <w:name w:val="annotation subject"/>
    <w:basedOn w:val="aff1"/>
    <w:next w:val="aff1"/>
    <w:link w:val="aff4"/>
    <w:rsid w:val="00C63E34"/>
    <w:rPr>
      <w:b/>
      <w:bCs/>
    </w:rPr>
  </w:style>
  <w:style w:type="character" w:customStyle="1" w:styleId="aff4">
    <w:name w:val="Тема примечания Знак"/>
    <w:basedOn w:val="aff2"/>
    <w:link w:val="aff3"/>
    <w:rsid w:val="00C63E34"/>
    <w:rPr>
      <w:b/>
      <w:bCs/>
    </w:rPr>
  </w:style>
  <w:style w:type="character" w:customStyle="1" w:styleId="50">
    <w:name w:val="Заголовок 5 Знак"/>
    <w:basedOn w:val="a1"/>
    <w:link w:val="5"/>
    <w:semiHidden/>
    <w:rsid w:val="00755E42"/>
    <w:rPr>
      <w:rFonts w:asciiTheme="majorHAnsi" w:eastAsiaTheme="majorEastAsia" w:hAnsiTheme="majorHAnsi" w:cstheme="majorBidi"/>
      <w:color w:val="365F91" w:themeColor="accent1" w:themeShade="BF"/>
      <w:sz w:val="28"/>
      <w:szCs w:val="24"/>
    </w:rPr>
  </w:style>
  <w:style w:type="character" w:customStyle="1" w:styleId="30">
    <w:name w:val="Заголовок 3 Знак"/>
    <w:basedOn w:val="a1"/>
    <w:link w:val="3"/>
    <w:semiHidden/>
    <w:rsid w:val="002369FD"/>
    <w:rPr>
      <w:rFonts w:asciiTheme="majorHAnsi" w:eastAsiaTheme="majorEastAsia" w:hAnsiTheme="majorHAnsi" w:cstheme="majorBidi"/>
      <w:color w:val="243F60" w:themeColor="accent1" w:themeShade="7F"/>
      <w:sz w:val="24"/>
      <w:szCs w:val="24"/>
    </w:rPr>
  </w:style>
  <w:style w:type="character" w:customStyle="1" w:styleId="af">
    <w:name w:val="Нижний колонтитул Знак"/>
    <w:basedOn w:val="a1"/>
    <w:link w:val="ae"/>
    <w:uiPriority w:val="99"/>
    <w:rsid w:val="00D67AF1"/>
    <w:rPr>
      <w:sz w:val="24"/>
      <w:szCs w:val="24"/>
    </w:rPr>
  </w:style>
  <w:style w:type="character" w:customStyle="1" w:styleId="60">
    <w:name w:val="Заголовок 6 Знак"/>
    <w:basedOn w:val="a1"/>
    <w:link w:val="6"/>
    <w:rsid w:val="00016175"/>
    <w:rPr>
      <w:rFonts w:asciiTheme="majorHAnsi" w:eastAsiaTheme="majorEastAsia" w:hAnsiTheme="majorHAnsi" w:cstheme="majorBidi"/>
      <w:color w:val="243F60" w:themeColor="accent1" w:themeShade="7F"/>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959487">
      <w:bodyDiv w:val="1"/>
      <w:marLeft w:val="0"/>
      <w:marRight w:val="0"/>
      <w:marTop w:val="0"/>
      <w:marBottom w:val="0"/>
      <w:divBdr>
        <w:top w:val="none" w:sz="0" w:space="0" w:color="auto"/>
        <w:left w:val="none" w:sz="0" w:space="0" w:color="auto"/>
        <w:bottom w:val="none" w:sz="0" w:space="0" w:color="auto"/>
        <w:right w:val="none" w:sz="0" w:space="0" w:color="auto"/>
      </w:divBdr>
    </w:div>
    <w:div w:id="283732637">
      <w:bodyDiv w:val="1"/>
      <w:marLeft w:val="0"/>
      <w:marRight w:val="0"/>
      <w:marTop w:val="0"/>
      <w:marBottom w:val="0"/>
      <w:divBdr>
        <w:top w:val="none" w:sz="0" w:space="0" w:color="auto"/>
        <w:left w:val="none" w:sz="0" w:space="0" w:color="auto"/>
        <w:bottom w:val="none" w:sz="0" w:space="0" w:color="auto"/>
        <w:right w:val="none" w:sz="0" w:space="0" w:color="auto"/>
      </w:divBdr>
    </w:div>
    <w:div w:id="352263560">
      <w:bodyDiv w:val="1"/>
      <w:marLeft w:val="0"/>
      <w:marRight w:val="0"/>
      <w:marTop w:val="0"/>
      <w:marBottom w:val="0"/>
      <w:divBdr>
        <w:top w:val="none" w:sz="0" w:space="0" w:color="auto"/>
        <w:left w:val="none" w:sz="0" w:space="0" w:color="auto"/>
        <w:bottom w:val="none" w:sz="0" w:space="0" w:color="auto"/>
        <w:right w:val="none" w:sz="0" w:space="0" w:color="auto"/>
      </w:divBdr>
    </w:div>
    <w:div w:id="419722227">
      <w:bodyDiv w:val="1"/>
      <w:marLeft w:val="0"/>
      <w:marRight w:val="0"/>
      <w:marTop w:val="0"/>
      <w:marBottom w:val="0"/>
      <w:divBdr>
        <w:top w:val="none" w:sz="0" w:space="0" w:color="auto"/>
        <w:left w:val="none" w:sz="0" w:space="0" w:color="auto"/>
        <w:bottom w:val="none" w:sz="0" w:space="0" w:color="auto"/>
        <w:right w:val="none" w:sz="0" w:space="0" w:color="auto"/>
      </w:divBdr>
    </w:div>
    <w:div w:id="462426721">
      <w:bodyDiv w:val="1"/>
      <w:marLeft w:val="0"/>
      <w:marRight w:val="0"/>
      <w:marTop w:val="0"/>
      <w:marBottom w:val="0"/>
      <w:divBdr>
        <w:top w:val="none" w:sz="0" w:space="0" w:color="auto"/>
        <w:left w:val="none" w:sz="0" w:space="0" w:color="auto"/>
        <w:bottom w:val="none" w:sz="0" w:space="0" w:color="auto"/>
        <w:right w:val="none" w:sz="0" w:space="0" w:color="auto"/>
      </w:divBdr>
    </w:div>
    <w:div w:id="505245000">
      <w:bodyDiv w:val="1"/>
      <w:marLeft w:val="0"/>
      <w:marRight w:val="0"/>
      <w:marTop w:val="0"/>
      <w:marBottom w:val="0"/>
      <w:divBdr>
        <w:top w:val="none" w:sz="0" w:space="0" w:color="auto"/>
        <w:left w:val="none" w:sz="0" w:space="0" w:color="auto"/>
        <w:bottom w:val="none" w:sz="0" w:space="0" w:color="auto"/>
        <w:right w:val="none" w:sz="0" w:space="0" w:color="auto"/>
      </w:divBdr>
    </w:div>
    <w:div w:id="523057283">
      <w:bodyDiv w:val="1"/>
      <w:marLeft w:val="0"/>
      <w:marRight w:val="0"/>
      <w:marTop w:val="0"/>
      <w:marBottom w:val="0"/>
      <w:divBdr>
        <w:top w:val="none" w:sz="0" w:space="0" w:color="auto"/>
        <w:left w:val="none" w:sz="0" w:space="0" w:color="auto"/>
        <w:bottom w:val="none" w:sz="0" w:space="0" w:color="auto"/>
        <w:right w:val="none" w:sz="0" w:space="0" w:color="auto"/>
      </w:divBdr>
    </w:div>
    <w:div w:id="527061313">
      <w:bodyDiv w:val="1"/>
      <w:marLeft w:val="0"/>
      <w:marRight w:val="0"/>
      <w:marTop w:val="0"/>
      <w:marBottom w:val="0"/>
      <w:divBdr>
        <w:top w:val="none" w:sz="0" w:space="0" w:color="auto"/>
        <w:left w:val="none" w:sz="0" w:space="0" w:color="auto"/>
        <w:bottom w:val="none" w:sz="0" w:space="0" w:color="auto"/>
        <w:right w:val="none" w:sz="0" w:space="0" w:color="auto"/>
      </w:divBdr>
    </w:div>
    <w:div w:id="788623882">
      <w:bodyDiv w:val="1"/>
      <w:marLeft w:val="0"/>
      <w:marRight w:val="0"/>
      <w:marTop w:val="0"/>
      <w:marBottom w:val="0"/>
      <w:divBdr>
        <w:top w:val="none" w:sz="0" w:space="0" w:color="auto"/>
        <w:left w:val="none" w:sz="0" w:space="0" w:color="auto"/>
        <w:bottom w:val="none" w:sz="0" w:space="0" w:color="auto"/>
        <w:right w:val="none" w:sz="0" w:space="0" w:color="auto"/>
      </w:divBdr>
    </w:div>
    <w:div w:id="796752273">
      <w:bodyDiv w:val="1"/>
      <w:marLeft w:val="0"/>
      <w:marRight w:val="0"/>
      <w:marTop w:val="0"/>
      <w:marBottom w:val="0"/>
      <w:divBdr>
        <w:top w:val="none" w:sz="0" w:space="0" w:color="auto"/>
        <w:left w:val="none" w:sz="0" w:space="0" w:color="auto"/>
        <w:bottom w:val="none" w:sz="0" w:space="0" w:color="auto"/>
        <w:right w:val="none" w:sz="0" w:space="0" w:color="auto"/>
      </w:divBdr>
    </w:div>
    <w:div w:id="898325140">
      <w:bodyDiv w:val="1"/>
      <w:marLeft w:val="0"/>
      <w:marRight w:val="0"/>
      <w:marTop w:val="0"/>
      <w:marBottom w:val="0"/>
      <w:divBdr>
        <w:top w:val="none" w:sz="0" w:space="0" w:color="auto"/>
        <w:left w:val="none" w:sz="0" w:space="0" w:color="auto"/>
        <w:bottom w:val="none" w:sz="0" w:space="0" w:color="auto"/>
        <w:right w:val="none" w:sz="0" w:space="0" w:color="auto"/>
      </w:divBdr>
    </w:div>
    <w:div w:id="1121532186">
      <w:bodyDiv w:val="1"/>
      <w:marLeft w:val="0"/>
      <w:marRight w:val="0"/>
      <w:marTop w:val="0"/>
      <w:marBottom w:val="0"/>
      <w:divBdr>
        <w:top w:val="none" w:sz="0" w:space="0" w:color="auto"/>
        <w:left w:val="none" w:sz="0" w:space="0" w:color="auto"/>
        <w:bottom w:val="none" w:sz="0" w:space="0" w:color="auto"/>
        <w:right w:val="none" w:sz="0" w:space="0" w:color="auto"/>
      </w:divBdr>
    </w:div>
    <w:div w:id="1374038031">
      <w:bodyDiv w:val="1"/>
      <w:marLeft w:val="0"/>
      <w:marRight w:val="0"/>
      <w:marTop w:val="0"/>
      <w:marBottom w:val="0"/>
      <w:divBdr>
        <w:top w:val="none" w:sz="0" w:space="0" w:color="auto"/>
        <w:left w:val="none" w:sz="0" w:space="0" w:color="auto"/>
        <w:bottom w:val="none" w:sz="0" w:space="0" w:color="auto"/>
        <w:right w:val="none" w:sz="0" w:space="0" w:color="auto"/>
      </w:divBdr>
    </w:div>
    <w:div w:id="1524250482">
      <w:bodyDiv w:val="1"/>
      <w:marLeft w:val="0"/>
      <w:marRight w:val="0"/>
      <w:marTop w:val="0"/>
      <w:marBottom w:val="0"/>
      <w:divBdr>
        <w:top w:val="none" w:sz="0" w:space="0" w:color="auto"/>
        <w:left w:val="none" w:sz="0" w:space="0" w:color="auto"/>
        <w:bottom w:val="none" w:sz="0" w:space="0" w:color="auto"/>
        <w:right w:val="none" w:sz="0" w:space="0" w:color="auto"/>
      </w:divBdr>
    </w:div>
    <w:div w:id="1559895456">
      <w:bodyDiv w:val="1"/>
      <w:marLeft w:val="0"/>
      <w:marRight w:val="0"/>
      <w:marTop w:val="0"/>
      <w:marBottom w:val="0"/>
      <w:divBdr>
        <w:top w:val="none" w:sz="0" w:space="0" w:color="auto"/>
        <w:left w:val="none" w:sz="0" w:space="0" w:color="auto"/>
        <w:bottom w:val="none" w:sz="0" w:space="0" w:color="auto"/>
        <w:right w:val="none" w:sz="0" w:space="0" w:color="auto"/>
      </w:divBdr>
    </w:div>
    <w:div w:id="1575780214">
      <w:bodyDiv w:val="1"/>
      <w:marLeft w:val="0"/>
      <w:marRight w:val="0"/>
      <w:marTop w:val="0"/>
      <w:marBottom w:val="0"/>
      <w:divBdr>
        <w:top w:val="none" w:sz="0" w:space="0" w:color="auto"/>
        <w:left w:val="none" w:sz="0" w:space="0" w:color="auto"/>
        <w:bottom w:val="none" w:sz="0" w:space="0" w:color="auto"/>
        <w:right w:val="none" w:sz="0" w:space="0" w:color="auto"/>
      </w:divBdr>
    </w:div>
    <w:div w:id="1606766055">
      <w:bodyDiv w:val="1"/>
      <w:marLeft w:val="0"/>
      <w:marRight w:val="0"/>
      <w:marTop w:val="0"/>
      <w:marBottom w:val="0"/>
      <w:divBdr>
        <w:top w:val="none" w:sz="0" w:space="0" w:color="auto"/>
        <w:left w:val="none" w:sz="0" w:space="0" w:color="auto"/>
        <w:bottom w:val="none" w:sz="0" w:space="0" w:color="auto"/>
        <w:right w:val="none" w:sz="0" w:space="0" w:color="auto"/>
      </w:divBdr>
    </w:div>
    <w:div w:id="1936402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9B031D-E00A-49D2-8EE0-ACF164A3D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4796</TotalTime>
  <Pages>44</Pages>
  <Words>15174</Words>
  <Characters>86495</Characters>
  <Application>Microsoft Office Word</Application>
  <DocSecurity>0</DocSecurity>
  <Lines>720</Lines>
  <Paragraphs>202</Paragraphs>
  <ScaleCrop>false</ScaleCrop>
  <HeadingPairs>
    <vt:vector size="2" baseType="variant">
      <vt:variant>
        <vt:lpstr>Название</vt:lpstr>
      </vt:variant>
      <vt:variant>
        <vt:i4>1</vt:i4>
      </vt:variant>
    </vt:vector>
  </HeadingPairs>
  <TitlesOfParts>
    <vt:vector size="1" baseType="lpstr">
      <vt:lpstr>ISO</vt:lpstr>
    </vt:vector>
  </TitlesOfParts>
  <Company>RePack by SPecialiST</Company>
  <LinksUpToDate>false</LinksUpToDate>
  <CharactersWithSpaces>101467</CharactersWithSpaces>
  <SharedDoc>false</SharedDoc>
  <HLinks>
    <vt:vector size="90" baseType="variant">
      <vt:variant>
        <vt:i4>1966131</vt:i4>
      </vt:variant>
      <vt:variant>
        <vt:i4>86</vt:i4>
      </vt:variant>
      <vt:variant>
        <vt:i4>0</vt:i4>
      </vt:variant>
      <vt:variant>
        <vt:i4>5</vt:i4>
      </vt:variant>
      <vt:variant>
        <vt:lpwstr/>
      </vt:variant>
      <vt:variant>
        <vt:lpwstr>_Toc398206844</vt:lpwstr>
      </vt:variant>
      <vt:variant>
        <vt:i4>1966131</vt:i4>
      </vt:variant>
      <vt:variant>
        <vt:i4>80</vt:i4>
      </vt:variant>
      <vt:variant>
        <vt:i4>0</vt:i4>
      </vt:variant>
      <vt:variant>
        <vt:i4>5</vt:i4>
      </vt:variant>
      <vt:variant>
        <vt:lpwstr/>
      </vt:variant>
      <vt:variant>
        <vt:lpwstr>_Toc398206843</vt:lpwstr>
      </vt:variant>
      <vt:variant>
        <vt:i4>1966131</vt:i4>
      </vt:variant>
      <vt:variant>
        <vt:i4>74</vt:i4>
      </vt:variant>
      <vt:variant>
        <vt:i4>0</vt:i4>
      </vt:variant>
      <vt:variant>
        <vt:i4>5</vt:i4>
      </vt:variant>
      <vt:variant>
        <vt:lpwstr/>
      </vt:variant>
      <vt:variant>
        <vt:lpwstr>_Toc398206842</vt:lpwstr>
      </vt:variant>
      <vt:variant>
        <vt:i4>1966131</vt:i4>
      </vt:variant>
      <vt:variant>
        <vt:i4>68</vt:i4>
      </vt:variant>
      <vt:variant>
        <vt:i4>0</vt:i4>
      </vt:variant>
      <vt:variant>
        <vt:i4>5</vt:i4>
      </vt:variant>
      <vt:variant>
        <vt:lpwstr/>
      </vt:variant>
      <vt:variant>
        <vt:lpwstr>_Toc398206841</vt:lpwstr>
      </vt:variant>
      <vt:variant>
        <vt:i4>1966131</vt:i4>
      </vt:variant>
      <vt:variant>
        <vt:i4>62</vt:i4>
      </vt:variant>
      <vt:variant>
        <vt:i4>0</vt:i4>
      </vt:variant>
      <vt:variant>
        <vt:i4>5</vt:i4>
      </vt:variant>
      <vt:variant>
        <vt:lpwstr/>
      </vt:variant>
      <vt:variant>
        <vt:lpwstr>_Toc398206840</vt:lpwstr>
      </vt:variant>
      <vt:variant>
        <vt:i4>1638451</vt:i4>
      </vt:variant>
      <vt:variant>
        <vt:i4>56</vt:i4>
      </vt:variant>
      <vt:variant>
        <vt:i4>0</vt:i4>
      </vt:variant>
      <vt:variant>
        <vt:i4>5</vt:i4>
      </vt:variant>
      <vt:variant>
        <vt:lpwstr/>
      </vt:variant>
      <vt:variant>
        <vt:lpwstr>_Toc398206839</vt:lpwstr>
      </vt:variant>
      <vt:variant>
        <vt:i4>1638451</vt:i4>
      </vt:variant>
      <vt:variant>
        <vt:i4>50</vt:i4>
      </vt:variant>
      <vt:variant>
        <vt:i4>0</vt:i4>
      </vt:variant>
      <vt:variant>
        <vt:i4>5</vt:i4>
      </vt:variant>
      <vt:variant>
        <vt:lpwstr/>
      </vt:variant>
      <vt:variant>
        <vt:lpwstr>_Toc398206838</vt:lpwstr>
      </vt:variant>
      <vt:variant>
        <vt:i4>1638451</vt:i4>
      </vt:variant>
      <vt:variant>
        <vt:i4>44</vt:i4>
      </vt:variant>
      <vt:variant>
        <vt:i4>0</vt:i4>
      </vt:variant>
      <vt:variant>
        <vt:i4>5</vt:i4>
      </vt:variant>
      <vt:variant>
        <vt:lpwstr/>
      </vt:variant>
      <vt:variant>
        <vt:lpwstr>_Toc398206837</vt:lpwstr>
      </vt:variant>
      <vt:variant>
        <vt:i4>1638451</vt:i4>
      </vt:variant>
      <vt:variant>
        <vt:i4>38</vt:i4>
      </vt:variant>
      <vt:variant>
        <vt:i4>0</vt:i4>
      </vt:variant>
      <vt:variant>
        <vt:i4>5</vt:i4>
      </vt:variant>
      <vt:variant>
        <vt:lpwstr/>
      </vt:variant>
      <vt:variant>
        <vt:lpwstr>_Toc398206836</vt:lpwstr>
      </vt:variant>
      <vt:variant>
        <vt:i4>1638451</vt:i4>
      </vt:variant>
      <vt:variant>
        <vt:i4>32</vt:i4>
      </vt:variant>
      <vt:variant>
        <vt:i4>0</vt:i4>
      </vt:variant>
      <vt:variant>
        <vt:i4>5</vt:i4>
      </vt:variant>
      <vt:variant>
        <vt:lpwstr/>
      </vt:variant>
      <vt:variant>
        <vt:lpwstr>_Toc398206835</vt:lpwstr>
      </vt:variant>
      <vt:variant>
        <vt:i4>1638451</vt:i4>
      </vt:variant>
      <vt:variant>
        <vt:i4>26</vt:i4>
      </vt:variant>
      <vt:variant>
        <vt:i4>0</vt:i4>
      </vt:variant>
      <vt:variant>
        <vt:i4>5</vt:i4>
      </vt:variant>
      <vt:variant>
        <vt:lpwstr/>
      </vt:variant>
      <vt:variant>
        <vt:lpwstr>_Toc398206834</vt:lpwstr>
      </vt:variant>
      <vt:variant>
        <vt:i4>1638451</vt:i4>
      </vt:variant>
      <vt:variant>
        <vt:i4>20</vt:i4>
      </vt:variant>
      <vt:variant>
        <vt:i4>0</vt:i4>
      </vt:variant>
      <vt:variant>
        <vt:i4>5</vt:i4>
      </vt:variant>
      <vt:variant>
        <vt:lpwstr/>
      </vt:variant>
      <vt:variant>
        <vt:lpwstr>_Toc398206833</vt:lpwstr>
      </vt:variant>
      <vt:variant>
        <vt:i4>1638451</vt:i4>
      </vt:variant>
      <vt:variant>
        <vt:i4>14</vt:i4>
      </vt:variant>
      <vt:variant>
        <vt:i4>0</vt:i4>
      </vt:variant>
      <vt:variant>
        <vt:i4>5</vt:i4>
      </vt:variant>
      <vt:variant>
        <vt:lpwstr/>
      </vt:variant>
      <vt:variant>
        <vt:lpwstr>_Toc398206832</vt:lpwstr>
      </vt:variant>
      <vt:variant>
        <vt:i4>1638451</vt:i4>
      </vt:variant>
      <vt:variant>
        <vt:i4>8</vt:i4>
      </vt:variant>
      <vt:variant>
        <vt:i4>0</vt:i4>
      </vt:variant>
      <vt:variant>
        <vt:i4>5</vt:i4>
      </vt:variant>
      <vt:variant>
        <vt:lpwstr/>
      </vt:variant>
      <vt:variant>
        <vt:lpwstr>_Toc398206831</vt:lpwstr>
      </vt:variant>
      <vt:variant>
        <vt:i4>1638451</vt:i4>
      </vt:variant>
      <vt:variant>
        <vt:i4>2</vt:i4>
      </vt:variant>
      <vt:variant>
        <vt:i4>0</vt:i4>
      </vt:variant>
      <vt:variant>
        <vt:i4>5</vt:i4>
      </vt:variant>
      <vt:variant>
        <vt:lpwstr/>
      </vt:variant>
      <vt:variant>
        <vt:lpwstr>_Toc398206830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ISO</dc:title>
  <dc:subject/>
  <dc:creator>Mustang</dc:creator>
  <cp:keywords/>
  <dc:description/>
  <cp:lastModifiedBy>user</cp:lastModifiedBy>
  <cp:revision>19</cp:revision>
  <cp:lastPrinted>2019-09-12T10:51:00Z</cp:lastPrinted>
  <dcterms:created xsi:type="dcterms:W3CDTF">2019-05-22T05:14:00Z</dcterms:created>
  <dcterms:modified xsi:type="dcterms:W3CDTF">2020-08-13T22:26:00Z</dcterms:modified>
</cp:coreProperties>
</file>